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02630" w14:textId="77777777" w:rsidR="000A3297" w:rsidRDefault="000A3297" w:rsidP="0088035A">
      <w:pPr>
        <w:overflowPunct w:val="0"/>
        <w:autoSpaceDE w:val="0"/>
        <w:autoSpaceDN w:val="0"/>
        <w:adjustRightInd w:val="0"/>
        <w:spacing w:after="0" w:line="240" w:lineRule="auto"/>
        <w:jc w:val="center"/>
        <w:textAlignment w:val="baseline"/>
        <w:rPr>
          <w:rFonts w:ascii="Times New Roman" w:hAnsi="Times New Roman" w:cs="Times New Roman"/>
          <w:caps/>
          <w:sz w:val="28"/>
          <w:szCs w:val="28"/>
        </w:rPr>
      </w:pPr>
      <w:r w:rsidRPr="000A3297">
        <w:rPr>
          <w:rFonts w:ascii="Times New Roman" w:hAnsi="Times New Roman" w:cs="Times New Roman"/>
          <w:caps/>
          <w:noProof/>
          <w:sz w:val="28"/>
          <w:szCs w:val="28"/>
          <w:lang w:eastAsia="ru-RU"/>
        </w:rPr>
        <w:drawing>
          <wp:inline distT="0" distB="0" distL="0" distR="0" wp14:anchorId="776D6477" wp14:editId="0FA105CC">
            <wp:extent cx="5940425" cy="8229160"/>
            <wp:effectExtent l="0" t="0" r="3175" b="635"/>
            <wp:docPr id="1" name="Рисунок 1" descr="C:\Users\358\Downloads\photo17181184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58\Downloads\photo171811846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229160"/>
                    </a:xfrm>
                    <a:prstGeom prst="rect">
                      <a:avLst/>
                    </a:prstGeom>
                    <a:noFill/>
                    <a:ln>
                      <a:noFill/>
                    </a:ln>
                  </pic:spPr>
                </pic:pic>
              </a:graphicData>
            </a:graphic>
          </wp:inline>
        </w:drawing>
      </w:r>
    </w:p>
    <w:p w14:paraId="46C301AE" w14:textId="77777777" w:rsidR="000A3297" w:rsidRDefault="000A3297" w:rsidP="0088035A">
      <w:pPr>
        <w:overflowPunct w:val="0"/>
        <w:autoSpaceDE w:val="0"/>
        <w:autoSpaceDN w:val="0"/>
        <w:adjustRightInd w:val="0"/>
        <w:spacing w:after="0" w:line="240" w:lineRule="auto"/>
        <w:jc w:val="center"/>
        <w:textAlignment w:val="baseline"/>
        <w:rPr>
          <w:rFonts w:ascii="Times New Roman" w:hAnsi="Times New Roman" w:cs="Times New Roman"/>
          <w:caps/>
          <w:sz w:val="28"/>
          <w:szCs w:val="28"/>
        </w:rPr>
      </w:pPr>
    </w:p>
    <w:p w14:paraId="395544A6" w14:textId="77777777" w:rsidR="000A3297" w:rsidRDefault="000A3297" w:rsidP="0088035A">
      <w:pPr>
        <w:overflowPunct w:val="0"/>
        <w:autoSpaceDE w:val="0"/>
        <w:autoSpaceDN w:val="0"/>
        <w:adjustRightInd w:val="0"/>
        <w:spacing w:after="0" w:line="240" w:lineRule="auto"/>
        <w:jc w:val="center"/>
        <w:textAlignment w:val="baseline"/>
        <w:rPr>
          <w:rFonts w:ascii="Times New Roman" w:hAnsi="Times New Roman" w:cs="Times New Roman"/>
          <w:caps/>
          <w:sz w:val="28"/>
          <w:szCs w:val="28"/>
        </w:rPr>
      </w:pPr>
    </w:p>
    <w:p w14:paraId="26662446" w14:textId="77777777" w:rsidR="000A3297" w:rsidRDefault="000A3297" w:rsidP="0088035A">
      <w:pPr>
        <w:overflowPunct w:val="0"/>
        <w:autoSpaceDE w:val="0"/>
        <w:autoSpaceDN w:val="0"/>
        <w:adjustRightInd w:val="0"/>
        <w:spacing w:after="0" w:line="240" w:lineRule="auto"/>
        <w:jc w:val="center"/>
        <w:textAlignment w:val="baseline"/>
        <w:rPr>
          <w:rFonts w:ascii="Times New Roman" w:hAnsi="Times New Roman" w:cs="Times New Roman"/>
          <w:caps/>
          <w:sz w:val="28"/>
          <w:szCs w:val="28"/>
        </w:rPr>
      </w:pPr>
    </w:p>
    <w:p w14:paraId="036D1360" w14:textId="77777777" w:rsidR="000A3297" w:rsidRDefault="000A3297" w:rsidP="0088035A">
      <w:pPr>
        <w:overflowPunct w:val="0"/>
        <w:autoSpaceDE w:val="0"/>
        <w:autoSpaceDN w:val="0"/>
        <w:adjustRightInd w:val="0"/>
        <w:spacing w:after="0" w:line="240" w:lineRule="auto"/>
        <w:jc w:val="center"/>
        <w:textAlignment w:val="baseline"/>
        <w:rPr>
          <w:rFonts w:ascii="Times New Roman" w:hAnsi="Times New Roman" w:cs="Times New Roman"/>
          <w:caps/>
          <w:sz w:val="28"/>
          <w:szCs w:val="28"/>
        </w:rPr>
      </w:pPr>
    </w:p>
    <w:p w14:paraId="0DCB956B" w14:textId="77777777" w:rsidR="000A3297" w:rsidRDefault="000A3297" w:rsidP="0088035A">
      <w:pPr>
        <w:overflowPunct w:val="0"/>
        <w:autoSpaceDE w:val="0"/>
        <w:autoSpaceDN w:val="0"/>
        <w:adjustRightInd w:val="0"/>
        <w:spacing w:after="0" w:line="240" w:lineRule="auto"/>
        <w:jc w:val="center"/>
        <w:textAlignment w:val="baseline"/>
        <w:rPr>
          <w:rFonts w:ascii="Times New Roman" w:hAnsi="Times New Roman" w:cs="Times New Roman"/>
          <w:caps/>
          <w:sz w:val="28"/>
          <w:szCs w:val="28"/>
        </w:rPr>
      </w:pPr>
    </w:p>
    <w:p w14:paraId="733227FE" w14:textId="576D0E54" w:rsidR="005108C6" w:rsidRPr="0088035A" w:rsidRDefault="005108C6" w:rsidP="008803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5108C6">
        <w:rPr>
          <w:rFonts w:ascii="Times New Roman" w:hAnsi="Times New Roman" w:cs="Times New Roman"/>
          <w:caps/>
          <w:sz w:val="28"/>
          <w:szCs w:val="28"/>
        </w:rPr>
        <w:lastRenderedPageBreak/>
        <w:t>Содержание</w:t>
      </w:r>
    </w:p>
    <w:p w14:paraId="3109BFE5" w14:textId="77777777" w:rsidR="005108C6" w:rsidRDefault="005108C6" w:rsidP="005108C6">
      <w:pPr>
        <w:spacing w:after="0" w:line="360" w:lineRule="auto"/>
        <w:contextualSpacing/>
        <w:jc w:val="center"/>
        <w:rPr>
          <w:rFonts w:ascii="Times New Roman" w:hAnsi="Times New Roman" w:cs="Times New Roman"/>
          <w:sz w:val="28"/>
          <w:szCs w:val="28"/>
        </w:rPr>
      </w:pPr>
    </w:p>
    <w:p w14:paraId="21ECF86B" w14:textId="6302D9F8" w:rsidR="00D22439" w:rsidRPr="005108C6" w:rsidRDefault="00D22439" w:rsidP="00D22439">
      <w:pPr>
        <w:spacing w:after="0" w:line="360" w:lineRule="auto"/>
        <w:contextualSpacing/>
        <w:jc w:val="both"/>
        <w:rPr>
          <w:rFonts w:ascii="Times New Roman" w:hAnsi="Times New Roman" w:cs="Times New Roman"/>
          <w:caps/>
          <w:sz w:val="28"/>
          <w:szCs w:val="28"/>
        </w:rPr>
      </w:pPr>
      <w:r w:rsidRPr="005108C6">
        <w:rPr>
          <w:rFonts w:ascii="Times New Roman" w:hAnsi="Times New Roman" w:cs="Times New Roman"/>
          <w:caps/>
          <w:sz w:val="28"/>
          <w:szCs w:val="28"/>
        </w:rPr>
        <w:t>Введение</w:t>
      </w:r>
      <w:r w:rsidR="005108C6" w:rsidRPr="00AB2012">
        <w:rPr>
          <w:rFonts w:ascii="Times New Roman" w:eastAsia="Times New Roman" w:hAnsi="Times New Roman" w:cs="Times New Roman"/>
          <w:kern w:val="0"/>
          <w:sz w:val="28"/>
          <w:szCs w:val="28"/>
          <w:lang w:eastAsia="ru-RU"/>
          <w14:ligatures w14:val="none"/>
        </w:rPr>
        <w:ptab w:relativeTo="margin" w:alignment="right" w:leader="dot"/>
      </w:r>
      <w:r w:rsidR="005108C6">
        <w:rPr>
          <w:rFonts w:ascii="Times New Roman" w:eastAsia="Times New Roman" w:hAnsi="Times New Roman" w:cs="Times New Roman"/>
          <w:kern w:val="0"/>
          <w:sz w:val="28"/>
          <w:szCs w:val="28"/>
          <w:lang w:eastAsia="ru-RU"/>
          <w14:ligatures w14:val="none"/>
        </w:rPr>
        <w:t>3</w:t>
      </w:r>
    </w:p>
    <w:p w14:paraId="0E7110B5" w14:textId="31F9081C" w:rsidR="00D22439" w:rsidRDefault="00D22439" w:rsidP="00D2243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Теоретические аспекты о</w:t>
      </w:r>
      <w:r w:rsidRPr="00D22439">
        <w:rPr>
          <w:rFonts w:ascii="Times New Roman" w:hAnsi="Times New Roman" w:cs="Times New Roman"/>
          <w:sz w:val="28"/>
          <w:szCs w:val="28"/>
        </w:rPr>
        <w:t>беспечени</w:t>
      </w:r>
      <w:r>
        <w:rPr>
          <w:rFonts w:ascii="Times New Roman" w:hAnsi="Times New Roman" w:cs="Times New Roman"/>
          <w:sz w:val="28"/>
          <w:szCs w:val="28"/>
        </w:rPr>
        <w:t>я</w:t>
      </w:r>
      <w:r w:rsidRPr="00D22439">
        <w:rPr>
          <w:rFonts w:ascii="Times New Roman" w:hAnsi="Times New Roman" w:cs="Times New Roman"/>
          <w:sz w:val="28"/>
          <w:szCs w:val="28"/>
        </w:rPr>
        <w:t xml:space="preserve"> экономической безопасности в сфере предоставления платных медицинских услуг населению</w:t>
      </w:r>
      <w:r w:rsidR="005108C6" w:rsidRPr="00AB2012">
        <w:rPr>
          <w:rFonts w:ascii="Times New Roman" w:eastAsia="Times New Roman" w:hAnsi="Times New Roman" w:cs="Times New Roman"/>
          <w:kern w:val="0"/>
          <w:sz w:val="28"/>
          <w:szCs w:val="28"/>
          <w:lang w:eastAsia="ru-RU"/>
          <w14:ligatures w14:val="none"/>
        </w:rPr>
        <w:ptab w:relativeTo="margin" w:alignment="right" w:leader="dot"/>
      </w:r>
      <w:r w:rsidR="00D17A64">
        <w:rPr>
          <w:rFonts w:ascii="Times New Roman" w:eastAsia="Times New Roman" w:hAnsi="Times New Roman" w:cs="Times New Roman"/>
          <w:kern w:val="0"/>
          <w:sz w:val="28"/>
          <w:szCs w:val="28"/>
          <w:lang w:eastAsia="ru-RU"/>
          <w14:ligatures w14:val="none"/>
        </w:rPr>
        <w:t>5</w:t>
      </w:r>
    </w:p>
    <w:p w14:paraId="28F9805C" w14:textId="06C3B0C9" w:rsidR="00D22439" w:rsidRDefault="00D22439" w:rsidP="00D2243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00AE6D70">
        <w:rPr>
          <w:rFonts w:ascii="Times New Roman" w:hAnsi="Times New Roman" w:cs="Times New Roman"/>
          <w:sz w:val="28"/>
          <w:szCs w:val="28"/>
        </w:rPr>
        <w:t>Сущность</w:t>
      </w:r>
      <w:r>
        <w:rPr>
          <w:rFonts w:ascii="Times New Roman" w:hAnsi="Times New Roman" w:cs="Times New Roman"/>
          <w:sz w:val="28"/>
          <w:szCs w:val="28"/>
        </w:rPr>
        <w:t xml:space="preserve"> платных медицинских услуг</w:t>
      </w:r>
      <w:r w:rsidR="005108C6" w:rsidRPr="00AB2012">
        <w:rPr>
          <w:rFonts w:ascii="Times New Roman" w:eastAsia="Times New Roman" w:hAnsi="Times New Roman" w:cs="Times New Roman"/>
          <w:kern w:val="0"/>
          <w:sz w:val="28"/>
          <w:szCs w:val="28"/>
          <w:lang w:eastAsia="ru-RU"/>
          <w14:ligatures w14:val="none"/>
        </w:rPr>
        <w:ptab w:relativeTo="margin" w:alignment="right" w:leader="dot"/>
      </w:r>
      <w:r w:rsidR="00D17A64">
        <w:rPr>
          <w:rFonts w:ascii="Times New Roman" w:eastAsia="Times New Roman" w:hAnsi="Times New Roman" w:cs="Times New Roman"/>
          <w:kern w:val="0"/>
          <w:sz w:val="28"/>
          <w:szCs w:val="28"/>
          <w:lang w:eastAsia="ru-RU"/>
          <w14:ligatures w14:val="none"/>
        </w:rPr>
        <w:t>5</w:t>
      </w:r>
    </w:p>
    <w:p w14:paraId="69940FA5" w14:textId="6B69EB16" w:rsidR="00D22439" w:rsidRDefault="00D22439" w:rsidP="00D2243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sidR="00AE6D70">
        <w:rPr>
          <w:rFonts w:ascii="Times New Roman" w:hAnsi="Times New Roman" w:cs="Times New Roman"/>
          <w:sz w:val="28"/>
          <w:szCs w:val="28"/>
        </w:rPr>
        <w:t>Основы</w:t>
      </w:r>
      <w:r>
        <w:rPr>
          <w:rFonts w:ascii="Times New Roman" w:hAnsi="Times New Roman" w:cs="Times New Roman"/>
          <w:sz w:val="28"/>
          <w:szCs w:val="28"/>
        </w:rPr>
        <w:t xml:space="preserve"> экономической безопасности предоставления платных медицинских услуг</w:t>
      </w:r>
      <w:r w:rsidR="005108C6" w:rsidRPr="00AB2012">
        <w:rPr>
          <w:rFonts w:ascii="Times New Roman" w:eastAsia="Times New Roman" w:hAnsi="Times New Roman" w:cs="Times New Roman"/>
          <w:kern w:val="0"/>
          <w:sz w:val="28"/>
          <w:szCs w:val="28"/>
          <w:lang w:eastAsia="ru-RU"/>
          <w14:ligatures w14:val="none"/>
        </w:rPr>
        <w:ptab w:relativeTo="margin" w:alignment="right" w:leader="dot"/>
      </w:r>
      <w:r w:rsidR="00D17A64">
        <w:rPr>
          <w:rFonts w:ascii="Times New Roman" w:eastAsia="Times New Roman" w:hAnsi="Times New Roman" w:cs="Times New Roman"/>
          <w:kern w:val="0"/>
          <w:sz w:val="28"/>
          <w:szCs w:val="28"/>
          <w:lang w:eastAsia="ru-RU"/>
          <w14:ligatures w14:val="none"/>
        </w:rPr>
        <w:t>6</w:t>
      </w:r>
    </w:p>
    <w:p w14:paraId="722A1762" w14:textId="6FB0A2D5" w:rsidR="00D22439" w:rsidRDefault="00D22439" w:rsidP="00D2243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 xml:space="preserve">Особенности </w:t>
      </w:r>
      <w:r w:rsidRPr="00D22439">
        <w:rPr>
          <w:rFonts w:ascii="Times New Roman" w:hAnsi="Times New Roman" w:cs="Times New Roman"/>
          <w:sz w:val="28"/>
          <w:szCs w:val="28"/>
        </w:rPr>
        <w:t>обеспечения экономической безопасности в сфере предоставления платных медицинских услуг населению</w:t>
      </w:r>
      <w:r w:rsidR="005108C6" w:rsidRPr="00AB2012">
        <w:rPr>
          <w:rFonts w:ascii="Times New Roman" w:eastAsia="Times New Roman" w:hAnsi="Times New Roman" w:cs="Times New Roman"/>
          <w:kern w:val="0"/>
          <w:sz w:val="28"/>
          <w:szCs w:val="28"/>
          <w:lang w:eastAsia="ru-RU"/>
          <w14:ligatures w14:val="none"/>
        </w:rPr>
        <w:ptab w:relativeTo="margin" w:alignment="right" w:leader="dot"/>
      </w:r>
      <w:r w:rsidR="00D17A64">
        <w:rPr>
          <w:rFonts w:ascii="Times New Roman" w:eastAsia="Times New Roman" w:hAnsi="Times New Roman" w:cs="Times New Roman"/>
          <w:kern w:val="0"/>
          <w:sz w:val="28"/>
          <w:szCs w:val="28"/>
          <w:lang w:eastAsia="ru-RU"/>
          <w14:ligatures w14:val="none"/>
        </w:rPr>
        <w:t>14</w:t>
      </w:r>
    </w:p>
    <w:p w14:paraId="744747AA" w14:textId="2F1873E8" w:rsidR="00D22439" w:rsidRDefault="00D22439" w:rsidP="00D2243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Анализ </w:t>
      </w:r>
      <w:r w:rsidRPr="00D22439">
        <w:rPr>
          <w:rFonts w:ascii="Times New Roman" w:hAnsi="Times New Roman" w:cs="Times New Roman"/>
          <w:sz w:val="28"/>
          <w:szCs w:val="28"/>
        </w:rPr>
        <w:t>обеспечения экономической безопасности в сфере предоставления платных медицинских услуг населению</w:t>
      </w:r>
      <w:r>
        <w:rPr>
          <w:rFonts w:ascii="Times New Roman" w:hAnsi="Times New Roman" w:cs="Times New Roman"/>
          <w:sz w:val="28"/>
          <w:szCs w:val="28"/>
        </w:rPr>
        <w:t xml:space="preserve"> на примере г. Краснодара</w:t>
      </w:r>
      <w:r w:rsidR="005108C6" w:rsidRPr="00AB2012">
        <w:rPr>
          <w:rFonts w:ascii="Times New Roman" w:eastAsia="Times New Roman" w:hAnsi="Times New Roman" w:cs="Times New Roman"/>
          <w:kern w:val="0"/>
          <w:sz w:val="28"/>
          <w:szCs w:val="28"/>
          <w:lang w:eastAsia="ru-RU"/>
          <w14:ligatures w14:val="none"/>
        </w:rPr>
        <w:ptab w:relativeTo="margin" w:alignment="right" w:leader="dot"/>
      </w:r>
      <w:r w:rsidR="00D17A64">
        <w:rPr>
          <w:rFonts w:ascii="Times New Roman" w:eastAsia="Times New Roman" w:hAnsi="Times New Roman" w:cs="Times New Roman"/>
          <w:kern w:val="0"/>
          <w:sz w:val="28"/>
          <w:szCs w:val="28"/>
          <w:lang w:eastAsia="ru-RU"/>
          <w14:ligatures w14:val="none"/>
        </w:rPr>
        <w:t>19</w:t>
      </w:r>
    </w:p>
    <w:p w14:paraId="4A8A33C3" w14:textId="52588D1D" w:rsidR="00D22439" w:rsidRDefault="00D22439" w:rsidP="00D2243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t>Рынок платных медицинских услуг в г. Краснодар</w:t>
      </w:r>
      <w:r w:rsidR="005108C6" w:rsidRPr="00AB2012">
        <w:rPr>
          <w:rFonts w:ascii="Times New Roman" w:eastAsia="Times New Roman" w:hAnsi="Times New Roman" w:cs="Times New Roman"/>
          <w:kern w:val="0"/>
          <w:sz w:val="28"/>
          <w:szCs w:val="28"/>
          <w:lang w:eastAsia="ru-RU"/>
          <w14:ligatures w14:val="none"/>
        </w:rPr>
        <w:ptab w:relativeTo="margin" w:alignment="right" w:leader="dot"/>
      </w:r>
      <w:r w:rsidR="00D17A64">
        <w:rPr>
          <w:rFonts w:ascii="Times New Roman" w:eastAsia="Times New Roman" w:hAnsi="Times New Roman" w:cs="Times New Roman"/>
          <w:kern w:val="0"/>
          <w:sz w:val="28"/>
          <w:szCs w:val="28"/>
          <w:lang w:eastAsia="ru-RU"/>
          <w14:ligatures w14:val="none"/>
        </w:rPr>
        <w:t>19</w:t>
      </w:r>
    </w:p>
    <w:p w14:paraId="6071A9C1" w14:textId="15C1C5BC" w:rsidR="00D22439" w:rsidRDefault="00D22439" w:rsidP="00D2243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t xml:space="preserve">Оценка </w:t>
      </w:r>
      <w:r w:rsidRPr="00D22439">
        <w:rPr>
          <w:rFonts w:ascii="Times New Roman" w:hAnsi="Times New Roman" w:cs="Times New Roman"/>
          <w:sz w:val="28"/>
          <w:szCs w:val="28"/>
        </w:rPr>
        <w:t>обеспечения экономической безопасности в сфере предоставления платных медицинских услуг населению</w:t>
      </w:r>
      <w:r>
        <w:rPr>
          <w:rFonts w:ascii="Times New Roman" w:hAnsi="Times New Roman" w:cs="Times New Roman"/>
          <w:sz w:val="28"/>
          <w:szCs w:val="28"/>
        </w:rPr>
        <w:t xml:space="preserve"> г. Краснодара</w:t>
      </w:r>
      <w:r w:rsidR="005108C6" w:rsidRPr="00AB2012">
        <w:rPr>
          <w:rFonts w:ascii="Times New Roman" w:eastAsia="Times New Roman" w:hAnsi="Times New Roman" w:cs="Times New Roman"/>
          <w:kern w:val="0"/>
          <w:sz w:val="28"/>
          <w:szCs w:val="28"/>
          <w:lang w:eastAsia="ru-RU"/>
          <w14:ligatures w14:val="none"/>
        </w:rPr>
        <w:ptab w:relativeTo="margin" w:alignment="right" w:leader="dot"/>
      </w:r>
      <w:r w:rsidR="00D17A64">
        <w:rPr>
          <w:rFonts w:ascii="Times New Roman" w:eastAsia="Times New Roman" w:hAnsi="Times New Roman" w:cs="Times New Roman"/>
          <w:kern w:val="0"/>
          <w:sz w:val="28"/>
          <w:szCs w:val="28"/>
          <w:lang w:eastAsia="ru-RU"/>
          <w14:ligatures w14:val="none"/>
        </w:rPr>
        <w:t>22</w:t>
      </w:r>
    </w:p>
    <w:p w14:paraId="01B06047" w14:textId="505B25B7" w:rsidR="00D22439" w:rsidRDefault="00D22439" w:rsidP="00D2243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ab/>
        <w:t xml:space="preserve">Методы повышения уровня </w:t>
      </w:r>
      <w:r w:rsidRPr="00D22439">
        <w:rPr>
          <w:rFonts w:ascii="Times New Roman" w:hAnsi="Times New Roman" w:cs="Times New Roman"/>
          <w:sz w:val="28"/>
          <w:szCs w:val="28"/>
        </w:rPr>
        <w:t>экономической безопасности в сфере предоставления платных медицинских услуг населению г. Краснодара</w:t>
      </w:r>
      <w:r w:rsidR="005108C6" w:rsidRPr="00AB2012">
        <w:rPr>
          <w:rFonts w:ascii="Times New Roman" w:eastAsia="Times New Roman" w:hAnsi="Times New Roman" w:cs="Times New Roman"/>
          <w:kern w:val="0"/>
          <w:sz w:val="28"/>
          <w:szCs w:val="28"/>
          <w:lang w:eastAsia="ru-RU"/>
          <w14:ligatures w14:val="none"/>
        </w:rPr>
        <w:ptab w:relativeTo="margin" w:alignment="right" w:leader="dot"/>
      </w:r>
      <w:r w:rsidR="00D17A64">
        <w:rPr>
          <w:rFonts w:ascii="Times New Roman" w:eastAsia="Times New Roman" w:hAnsi="Times New Roman" w:cs="Times New Roman"/>
          <w:kern w:val="0"/>
          <w:sz w:val="28"/>
          <w:szCs w:val="28"/>
          <w:lang w:eastAsia="ru-RU"/>
          <w14:ligatures w14:val="none"/>
        </w:rPr>
        <w:t>25</w:t>
      </w:r>
    </w:p>
    <w:p w14:paraId="050267BE" w14:textId="29F4973D" w:rsidR="00D22439" w:rsidRPr="005108C6" w:rsidRDefault="00D22439" w:rsidP="00D22439">
      <w:pPr>
        <w:spacing w:after="0" w:line="360" w:lineRule="auto"/>
        <w:contextualSpacing/>
        <w:jc w:val="both"/>
        <w:rPr>
          <w:rFonts w:ascii="Times New Roman" w:hAnsi="Times New Roman" w:cs="Times New Roman"/>
          <w:caps/>
          <w:sz w:val="28"/>
          <w:szCs w:val="28"/>
        </w:rPr>
      </w:pPr>
      <w:r w:rsidRPr="005108C6">
        <w:rPr>
          <w:rFonts w:ascii="Times New Roman" w:hAnsi="Times New Roman" w:cs="Times New Roman"/>
          <w:caps/>
          <w:sz w:val="28"/>
          <w:szCs w:val="28"/>
        </w:rPr>
        <w:t>Заключение</w:t>
      </w:r>
      <w:r w:rsidR="005108C6" w:rsidRPr="00AB2012">
        <w:rPr>
          <w:rFonts w:ascii="Times New Roman" w:eastAsia="Times New Roman" w:hAnsi="Times New Roman" w:cs="Times New Roman"/>
          <w:kern w:val="0"/>
          <w:sz w:val="28"/>
          <w:szCs w:val="28"/>
          <w:lang w:eastAsia="ru-RU"/>
          <w14:ligatures w14:val="none"/>
        </w:rPr>
        <w:ptab w:relativeTo="margin" w:alignment="right" w:leader="dot"/>
      </w:r>
      <w:r w:rsidR="000A3297">
        <w:rPr>
          <w:rFonts w:ascii="Times New Roman" w:eastAsia="Times New Roman" w:hAnsi="Times New Roman" w:cs="Times New Roman"/>
          <w:kern w:val="0"/>
          <w:sz w:val="28"/>
          <w:szCs w:val="28"/>
          <w:lang w:eastAsia="ru-RU"/>
          <w14:ligatures w14:val="none"/>
        </w:rPr>
        <w:t>29</w:t>
      </w:r>
    </w:p>
    <w:p w14:paraId="49A17D61" w14:textId="3859F605" w:rsidR="00D22439" w:rsidRPr="005108C6" w:rsidRDefault="00D22439" w:rsidP="00D22439">
      <w:pPr>
        <w:spacing w:after="0" w:line="360" w:lineRule="auto"/>
        <w:contextualSpacing/>
        <w:jc w:val="both"/>
        <w:rPr>
          <w:rFonts w:ascii="Times New Roman" w:hAnsi="Times New Roman" w:cs="Times New Roman"/>
          <w:caps/>
          <w:sz w:val="28"/>
          <w:szCs w:val="28"/>
        </w:rPr>
      </w:pPr>
      <w:r w:rsidRPr="005108C6">
        <w:rPr>
          <w:rFonts w:ascii="Times New Roman" w:hAnsi="Times New Roman" w:cs="Times New Roman"/>
          <w:caps/>
          <w:sz w:val="28"/>
          <w:szCs w:val="28"/>
        </w:rPr>
        <w:t xml:space="preserve">Список </w:t>
      </w:r>
      <w:r w:rsidR="005108C6">
        <w:rPr>
          <w:rFonts w:ascii="Times New Roman" w:hAnsi="Times New Roman" w:cs="Times New Roman"/>
          <w:caps/>
          <w:sz w:val="28"/>
          <w:szCs w:val="28"/>
        </w:rPr>
        <w:t>использованных источников</w:t>
      </w:r>
      <w:r w:rsidR="005108C6" w:rsidRPr="00AB2012">
        <w:rPr>
          <w:rFonts w:ascii="Times New Roman" w:eastAsia="Times New Roman" w:hAnsi="Times New Roman" w:cs="Times New Roman"/>
          <w:kern w:val="0"/>
          <w:sz w:val="28"/>
          <w:szCs w:val="28"/>
          <w:lang w:eastAsia="ru-RU"/>
          <w14:ligatures w14:val="none"/>
        </w:rPr>
        <w:ptab w:relativeTo="margin" w:alignment="right" w:leader="dot"/>
      </w:r>
      <w:r w:rsidR="005108C6">
        <w:rPr>
          <w:rFonts w:ascii="Times New Roman" w:eastAsia="Times New Roman" w:hAnsi="Times New Roman" w:cs="Times New Roman"/>
          <w:kern w:val="0"/>
          <w:sz w:val="28"/>
          <w:szCs w:val="28"/>
          <w:lang w:eastAsia="ru-RU"/>
          <w14:ligatures w14:val="none"/>
        </w:rPr>
        <w:t>3</w:t>
      </w:r>
      <w:r w:rsidR="000A3297">
        <w:rPr>
          <w:rFonts w:ascii="Times New Roman" w:eastAsia="Times New Roman" w:hAnsi="Times New Roman" w:cs="Times New Roman"/>
          <w:kern w:val="0"/>
          <w:sz w:val="28"/>
          <w:szCs w:val="28"/>
          <w:lang w:eastAsia="ru-RU"/>
          <w14:ligatures w14:val="none"/>
        </w:rPr>
        <w:t>2</w:t>
      </w:r>
    </w:p>
    <w:p w14:paraId="5C52D7CC" w14:textId="77777777" w:rsidR="00D22439" w:rsidRDefault="00D22439" w:rsidP="005108C6">
      <w:pPr>
        <w:spacing w:after="0" w:line="360" w:lineRule="auto"/>
        <w:contextualSpacing/>
        <w:jc w:val="both"/>
        <w:rPr>
          <w:rFonts w:ascii="Times New Roman" w:hAnsi="Times New Roman" w:cs="Times New Roman"/>
          <w:sz w:val="28"/>
          <w:szCs w:val="28"/>
        </w:rPr>
      </w:pPr>
    </w:p>
    <w:p w14:paraId="2B2CEDD9" w14:textId="75AD598C" w:rsidR="005108C6" w:rsidRDefault="005108C6">
      <w:pPr>
        <w:rPr>
          <w:rFonts w:ascii="Times New Roman" w:hAnsi="Times New Roman" w:cs="Times New Roman"/>
          <w:sz w:val="28"/>
          <w:szCs w:val="28"/>
        </w:rPr>
      </w:pPr>
      <w:r>
        <w:rPr>
          <w:rFonts w:ascii="Times New Roman" w:hAnsi="Times New Roman" w:cs="Times New Roman"/>
          <w:sz w:val="28"/>
          <w:szCs w:val="28"/>
        </w:rPr>
        <w:br w:type="page"/>
      </w:r>
    </w:p>
    <w:p w14:paraId="472336E0" w14:textId="79F4FD9B" w:rsidR="005108C6" w:rsidRDefault="005108C6" w:rsidP="009E08C5">
      <w:pPr>
        <w:spacing w:after="0" w:line="360" w:lineRule="auto"/>
        <w:contextualSpacing/>
        <w:jc w:val="center"/>
        <w:rPr>
          <w:rFonts w:ascii="Times New Roman" w:hAnsi="Times New Roman" w:cs="Times New Roman"/>
          <w:caps/>
          <w:sz w:val="28"/>
          <w:szCs w:val="28"/>
        </w:rPr>
      </w:pPr>
      <w:r w:rsidRPr="005108C6">
        <w:rPr>
          <w:rFonts w:ascii="Times New Roman" w:hAnsi="Times New Roman" w:cs="Times New Roman"/>
          <w:caps/>
          <w:sz w:val="28"/>
          <w:szCs w:val="28"/>
        </w:rPr>
        <w:lastRenderedPageBreak/>
        <w:t>Введение</w:t>
      </w:r>
    </w:p>
    <w:p w14:paraId="52CE870D" w14:textId="77777777" w:rsidR="009E08C5" w:rsidRPr="000C0DF0" w:rsidRDefault="009E08C5" w:rsidP="009E08C5">
      <w:pPr>
        <w:spacing w:after="0" w:line="360" w:lineRule="auto"/>
        <w:ind w:firstLine="709"/>
        <w:contextualSpacing/>
        <w:jc w:val="both"/>
        <w:rPr>
          <w:rFonts w:ascii="Times New Roman" w:hAnsi="Times New Roman" w:cs="Times New Roman"/>
          <w:sz w:val="28"/>
          <w:szCs w:val="28"/>
        </w:rPr>
      </w:pPr>
    </w:p>
    <w:p w14:paraId="32B94E3B" w14:textId="0900845F" w:rsidR="009E08C5" w:rsidRDefault="000C0DF0" w:rsidP="000C0DF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Актуальность темы исследования.  </w:t>
      </w:r>
      <w:r w:rsidRPr="000C0DF0">
        <w:rPr>
          <w:rFonts w:ascii="Times New Roman" w:hAnsi="Times New Roman" w:cs="Times New Roman"/>
          <w:sz w:val="28"/>
          <w:szCs w:val="28"/>
        </w:rPr>
        <w:t>Важнейшим фактором, от которого напрямую зависит здоровье жителей, является степень развития системы здравоохранения всей страны, которая складывается из состояния развития отдельных регионов этой сфере. Этот момент определяет степень развития регионов, количество населения и степень удовлетворенности качеством жизни. Поскольку человек всегда стремится создать для себя наиболее благоприятные условия для существования, он будет выбирать для себя и своей семьи заведомо благоприятное для жизни и развития место. Естественно, ключевыми моментами в этом станут территориальная близость учреждений образования и здравоохранения, а также качество предоставляемых этими учреждениями услуг.</w:t>
      </w:r>
      <w:r>
        <w:rPr>
          <w:rFonts w:ascii="Times New Roman" w:hAnsi="Times New Roman" w:cs="Times New Roman"/>
          <w:sz w:val="28"/>
          <w:szCs w:val="28"/>
        </w:rPr>
        <w:t xml:space="preserve"> </w:t>
      </w:r>
      <w:r w:rsidRPr="000C0DF0">
        <w:rPr>
          <w:rFonts w:ascii="Times New Roman" w:hAnsi="Times New Roman" w:cs="Times New Roman"/>
          <w:sz w:val="28"/>
          <w:szCs w:val="28"/>
        </w:rPr>
        <w:t>Ни для кого не секрет, что крупные города, расположенные ближе к европейской части России, более развиты в вопросах здравоохранения и медицины, что обеспечивает высокое качество предоставляемых услуг и их достаточность. Перспективы существования и развития лечебно-профилактических учреждений (далее - ЛПУ) обусловлены растущим спросом на предоставляемые услуги, соответственно, чем шире спектр предоставляемых услуг, тем выше рентабельность учреждения. Количество обращений зависит от количества прикрепленного к учреждению населения, обеспечения необходимого количества и квалификации специалистов, наличия необходимого технического оснащения. Нередко удаленным регионам недостаточно ресурсов, таких как высококвалифицированные кадры и современное оборудование, а также финансирования для соответствия требуемому уровню в предоставлении необходимого количества и качества услуг, что ведет к стагнации организаций здравоохранения в отдельных регионах.</w:t>
      </w:r>
    </w:p>
    <w:p w14:paraId="2463C3D5" w14:textId="04C5A5B2" w:rsidR="00020B6B" w:rsidRDefault="00020B6B" w:rsidP="000C0DF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являются платные медицинские услуги</w:t>
      </w:r>
      <w:r w:rsidR="00D17A64">
        <w:rPr>
          <w:rFonts w:ascii="Times New Roman" w:hAnsi="Times New Roman" w:cs="Times New Roman"/>
          <w:sz w:val="28"/>
          <w:szCs w:val="28"/>
        </w:rPr>
        <w:t xml:space="preserve"> населению.</w:t>
      </w:r>
    </w:p>
    <w:p w14:paraId="170F9333" w14:textId="2DBC328B" w:rsidR="00D17A64" w:rsidRDefault="00D17A64" w:rsidP="000C0DF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Предмет исследования – о</w:t>
      </w:r>
      <w:r w:rsidRPr="00D17A64">
        <w:rPr>
          <w:rFonts w:ascii="Times New Roman" w:hAnsi="Times New Roman" w:cs="Times New Roman"/>
          <w:sz w:val="28"/>
          <w:szCs w:val="28"/>
        </w:rPr>
        <w:t>беспечение экономической безопасности в сфере предоставления платных медицинских услуг населению</w:t>
      </w:r>
      <w:r>
        <w:rPr>
          <w:rFonts w:ascii="Times New Roman" w:hAnsi="Times New Roman" w:cs="Times New Roman"/>
          <w:sz w:val="28"/>
          <w:szCs w:val="28"/>
        </w:rPr>
        <w:t>.</w:t>
      </w:r>
    </w:p>
    <w:p w14:paraId="1B47CA67" w14:textId="59656CA6" w:rsidR="00D17A64" w:rsidRDefault="00D17A64" w:rsidP="000C0DF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 работы заключается в определении факторов о</w:t>
      </w:r>
      <w:r w:rsidRPr="00D17A64">
        <w:rPr>
          <w:rFonts w:ascii="Times New Roman" w:hAnsi="Times New Roman" w:cs="Times New Roman"/>
          <w:sz w:val="28"/>
          <w:szCs w:val="28"/>
        </w:rPr>
        <w:t>беспечени</w:t>
      </w:r>
      <w:r>
        <w:rPr>
          <w:rFonts w:ascii="Times New Roman" w:hAnsi="Times New Roman" w:cs="Times New Roman"/>
          <w:sz w:val="28"/>
          <w:szCs w:val="28"/>
        </w:rPr>
        <w:t>я</w:t>
      </w:r>
      <w:r w:rsidRPr="00D17A64">
        <w:rPr>
          <w:rFonts w:ascii="Times New Roman" w:hAnsi="Times New Roman" w:cs="Times New Roman"/>
          <w:sz w:val="28"/>
          <w:szCs w:val="28"/>
        </w:rPr>
        <w:t xml:space="preserve"> экономической безопасности в сфере предоставления платных медицинских услуг населению</w:t>
      </w:r>
      <w:r>
        <w:rPr>
          <w:rFonts w:ascii="Times New Roman" w:hAnsi="Times New Roman" w:cs="Times New Roman"/>
          <w:sz w:val="28"/>
          <w:szCs w:val="28"/>
        </w:rPr>
        <w:t>.</w:t>
      </w:r>
    </w:p>
    <w:p w14:paraId="3A94EF04" w14:textId="18F8CF3F" w:rsidR="00D17A64" w:rsidRDefault="00D17A64" w:rsidP="000C0DF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Задачи исследования:</w:t>
      </w:r>
    </w:p>
    <w:p w14:paraId="0887C03D" w14:textId="50AD6D09" w:rsidR="00D17A64" w:rsidRPr="00D17A64" w:rsidRDefault="00D17A64" w:rsidP="00D17A64">
      <w:pPr>
        <w:pStyle w:val="a7"/>
        <w:numPr>
          <w:ilvl w:val="0"/>
          <w:numId w:val="4"/>
        </w:numPr>
        <w:spacing w:after="0" w:line="360" w:lineRule="auto"/>
        <w:ind w:left="0" w:firstLine="709"/>
        <w:jc w:val="both"/>
        <w:rPr>
          <w:rFonts w:ascii="Times New Roman" w:hAnsi="Times New Roman" w:cs="Times New Roman"/>
          <w:sz w:val="28"/>
          <w:szCs w:val="28"/>
        </w:rPr>
      </w:pPr>
      <w:r w:rsidRPr="00D17A64">
        <w:rPr>
          <w:rFonts w:ascii="Times New Roman" w:hAnsi="Times New Roman" w:cs="Times New Roman"/>
          <w:sz w:val="28"/>
          <w:szCs w:val="28"/>
        </w:rPr>
        <w:t>Рассмотреть сущность платных медицинских услуг</w:t>
      </w:r>
    </w:p>
    <w:p w14:paraId="5AE69FE0" w14:textId="1EACBADF" w:rsidR="00D17A64" w:rsidRPr="00D17A64" w:rsidRDefault="00D17A64" w:rsidP="00D17A64">
      <w:pPr>
        <w:pStyle w:val="a7"/>
        <w:numPr>
          <w:ilvl w:val="0"/>
          <w:numId w:val="4"/>
        </w:numPr>
        <w:spacing w:after="0" w:line="360" w:lineRule="auto"/>
        <w:ind w:left="0" w:firstLine="709"/>
        <w:jc w:val="both"/>
        <w:rPr>
          <w:rFonts w:ascii="Times New Roman" w:hAnsi="Times New Roman" w:cs="Times New Roman"/>
          <w:sz w:val="28"/>
          <w:szCs w:val="28"/>
        </w:rPr>
      </w:pPr>
      <w:r w:rsidRPr="00D17A64">
        <w:rPr>
          <w:rFonts w:ascii="Times New Roman" w:hAnsi="Times New Roman" w:cs="Times New Roman"/>
          <w:sz w:val="28"/>
          <w:szCs w:val="28"/>
        </w:rPr>
        <w:t>Проанализировать основы экономической безопасности предоставления платных медицинских услуг</w:t>
      </w:r>
    </w:p>
    <w:p w14:paraId="5C904BA9" w14:textId="3A209991" w:rsidR="00D17A64" w:rsidRPr="00D17A64" w:rsidRDefault="00D17A64" w:rsidP="00D17A64">
      <w:pPr>
        <w:pStyle w:val="a7"/>
        <w:numPr>
          <w:ilvl w:val="0"/>
          <w:numId w:val="4"/>
        </w:numPr>
        <w:spacing w:after="0" w:line="360" w:lineRule="auto"/>
        <w:ind w:left="0" w:firstLine="709"/>
        <w:jc w:val="both"/>
        <w:rPr>
          <w:rFonts w:ascii="Times New Roman" w:hAnsi="Times New Roman" w:cs="Times New Roman"/>
          <w:sz w:val="28"/>
          <w:szCs w:val="28"/>
        </w:rPr>
      </w:pPr>
      <w:r w:rsidRPr="00D17A64">
        <w:rPr>
          <w:rFonts w:ascii="Times New Roman" w:hAnsi="Times New Roman" w:cs="Times New Roman"/>
          <w:sz w:val="28"/>
          <w:szCs w:val="28"/>
        </w:rPr>
        <w:t>Исследовать особенности обеспечения экономической безопасности в сфере предоставления платных медицинских услуг населению</w:t>
      </w:r>
    </w:p>
    <w:p w14:paraId="4D490016" w14:textId="1FB8EA52" w:rsidR="00D17A64" w:rsidRPr="00D17A64" w:rsidRDefault="00D17A64" w:rsidP="00D17A64">
      <w:pPr>
        <w:pStyle w:val="a7"/>
        <w:numPr>
          <w:ilvl w:val="0"/>
          <w:numId w:val="4"/>
        </w:numPr>
        <w:spacing w:after="0" w:line="360" w:lineRule="auto"/>
        <w:ind w:left="0" w:firstLine="709"/>
        <w:jc w:val="both"/>
        <w:rPr>
          <w:rFonts w:ascii="Times New Roman" w:hAnsi="Times New Roman" w:cs="Times New Roman"/>
          <w:sz w:val="28"/>
          <w:szCs w:val="28"/>
        </w:rPr>
      </w:pPr>
      <w:r w:rsidRPr="00D17A64">
        <w:rPr>
          <w:rFonts w:ascii="Times New Roman" w:hAnsi="Times New Roman" w:cs="Times New Roman"/>
          <w:sz w:val="28"/>
          <w:szCs w:val="28"/>
        </w:rPr>
        <w:t>Исследовать рынок платных медицинских услуг в г. Краснодар</w:t>
      </w:r>
    </w:p>
    <w:p w14:paraId="04953A5E" w14:textId="2C066BE8" w:rsidR="00D17A64" w:rsidRPr="00D17A64" w:rsidRDefault="00D17A64" w:rsidP="00D17A64">
      <w:pPr>
        <w:pStyle w:val="a7"/>
        <w:numPr>
          <w:ilvl w:val="0"/>
          <w:numId w:val="4"/>
        </w:numPr>
        <w:spacing w:after="0" w:line="360" w:lineRule="auto"/>
        <w:ind w:left="0" w:firstLine="709"/>
        <w:jc w:val="both"/>
        <w:rPr>
          <w:rFonts w:ascii="Times New Roman" w:hAnsi="Times New Roman" w:cs="Times New Roman"/>
          <w:sz w:val="28"/>
          <w:szCs w:val="28"/>
        </w:rPr>
      </w:pPr>
      <w:r w:rsidRPr="00D17A64">
        <w:rPr>
          <w:rFonts w:ascii="Times New Roman" w:hAnsi="Times New Roman" w:cs="Times New Roman"/>
          <w:sz w:val="28"/>
          <w:szCs w:val="28"/>
        </w:rPr>
        <w:t>Провести оценку обеспечения экономической безопасности в сфере предоставления платных медицинских услуг населению г. Краснодара</w:t>
      </w:r>
    </w:p>
    <w:p w14:paraId="7A7FE760" w14:textId="0602F293" w:rsidR="00D17A64" w:rsidRPr="00D17A64" w:rsidRDefault="00D17A64" w:rsidP="00D17A64">
      <w:pPr>
        <w:pStyle w:val="a7"/>
        <w:numPr>
          <w:ilvl w:val="0"/>
          <w:numId w:val="4"/>
        </w:numPr>
        <w:spacing w:after="0" w:line="360" w:lineRule="auto"/>
        <w:ind w:left="0" w:firstLine="709"/>
        <w:jc w:val="both"/>
        <w:rPr>
          <w:rFonts w:ascii="Times New Roman" w:hAnsi="Times New Roman" w:cs="Times New Roman"/>
          <w:sz w:val="28"/>
          <w:szCs w:val="28"/>
        </w:rPr>
      </w:pPr>
      <w:r w:rsidRPr="00D17A64">
        <w:rPr>
          <w:rFonts w:ascii="Times New Roman" w:hAnsi="Times New Roman" w:cs="Times New Roman"/>
          <w:sz w:val="28"/>
          <w:szCs w:val="28"/>
        </w:rPr>
        <w:t>Определить методы повышения уровня экономической безопасности в сфере предоставления платных медицинских услуг населению г. Краснодара</w:t>
      </w:r>
    </w:p>
    <w:p w14:paraId="505A0DBC" w14:textId="05FA1016" w:rsidR="00020B6B" w:rsidRDefault="00D17A64" w:rsidP="000C0DF0">
      <w:pPr>
        <w:spacing w:after="0" w:line="360" w:lineRule="auto"/>
        <w:ind w:firstLine="709"/>
        <w:contextualSpacing/>
        <w:jc w:val="both"/>
        <w:rPr>
          <w:rFonts w:ascii="Times New Roman" w:hAnsi="Times New Roman" w:cs="Times New Roman"/>
          <w:sz w:val="28"/>
          <w:szCs w:val="28"/>
        </w:rPr>
      </w:pPr>
      <w:r w:rsidRPr="00D17A64">
        <w:rPr>
          <w:rFonts w:ascii="Times New Roman" w:hAnsi="Times New Roman" w:cs="Times New Roman"/>
          <w:sz w:val="28"/>
          <w:szCs w:val="28"/>
        </w:rPr>
        <w:t>В процессе исследования использовались такие методы как диалектический метод познания, абстрактно-логические и экономико-математические методы изучения, обобщения и обработки информации, анализ, синтез, логический методы, сравнение.</w:t>
      </w:r>
    </w:p>
    <w:p w14:paraId="5FC9A6CE" w14:textId="032A4A1B" w:rsidR="00D17A64" w:rsidRPr="000C0DF0" w:rsidRDefault="00D17A64" w:rsidP="000C0DF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Курсовая работа состоит из введения, двух глав, заключения и списка использованных источников.  </w:t>
      </w:r>
    </w:p>
    <w:p w14:paraId="406DB173" w14:textId="77777777" w:rsidR="005108C6" w:rsidRDefault="005108C6" w:rsidP="005108C6">
      <w:pPr>
        <w:spacing w:after="0" w:line="360" w:lineRule="auto"/>
        <w:contextualSpacing/>
        <w:jc w:val="both"/>
        <w:rPr>
          <w:rFonts w:ascii="Times New Roman" w:hAnsi="Times New Roman" w:cs="Times New Roman"/>
          <w:sz w:val="28"/>
          <w:szCs w:val="28"/>
        </w:rPr>
      </w:pPr>
    </w:p>
    <w:p w14:paraId="0BD3966C" w14:textId="77777777" w:rsidR="005108C6" w:rsidRDefault="005108C6">
      <w:pPr>
        <w:rPr>
          <w:rFonts w:ascii="Times New Roman" w:hAnsi="Times New Roman" w:cs="Times New Roman"/>
          <w:sz w:val="28"/>
          <w:szCs w:val="28"/>
        </w:rPr>
      </w:pPr>
      <w:r>
        <w:rPr>
          <w:rFonts w:ascii="Times New Roman" w:hAnsi="Times New Roman" w:cs="Times New Roman"/>
          <w:sz w:val="28"/>
          <w:szCs w:val="28"/>
        </w:rPr>
        <w:br w:type="page"/>
      </w:r>
    </w:p>
    <w:p w14:paraId="2CFD0073" w14:textId="4B3D5ADC" w:rsidR="005108C6" w:rsidRDefault="005108C6" w:rsidP="009E08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tab/>
        <w:t>Теоретические аспекты о</w:t>
      </w:r>
      <w:r w:rsidRPr="00D22439">
        <w:rPr>
          <w:rFonts w:ascii="Times New Roman" w:hAnsi="Times New Roman" w:cs="Times New Roman"/>
          <w:sz w:val="28"/>
          <w:szCs w:val="28"/>
        </w:rPr>
        <w:t>беспечени</w:t>
      </w:r>
      <w:r>
        <w:rPr>
          <w:rFonts w:ascii="Times New Roman" w:hAnsi="Times New Roman" w:cs="Times New Roman"/>
          <w:sz w:val="28"/>
          <w:szCs w:val="28"/>
        </w:rPr>
        <w:t>я</w:t>
      </w:r>
      <w:r w:rsidRPr="00D22439">
        <w:rPr>
          <w:rFonts w:ascii="Times New Roman" w:hAnsi="Times New Roman" w:cs="Times New Roman"/>
          <w:sz w:val="28"/>
          <w:szCs w:val="28"/>
        </w:rPr>
        <w:t xml:space="preserve"> экономической безопасности в сфере предоставления платных медицинских услуг населению</w:t>
      </w:r>
    </w:p>
    <w:p w14:paraId="5B4A4AED" w14:textId="77777777" w:rsidR="009E08C5" w:rsidRDefault="009E08C5" w:rsidP="009E08C5">
      <w:pPr>
        <w:spacing w:after="0" w:line="360" w:lineRule="auto"/>
        <w:ind w:firstLine="709"/>
        <w:contextualSpacing/>
        <w:jc w:val="both"/>
        <w:rPr>
          <w:rFonts w:ascii="Times New Roman" w:hAnsi="Times New Roman" w:cs="Times New Roman"/>
          <w:sz w:val="28"/>
          <w:szCs w:val="28"/>
        </w:rPr>
      </w:pPr>
    </w:p>
    <w:p w14:paraId="010703CA" w14:textId="047017B6" w:rsidR="005108C6" w:rsidRDefault="005108C6" w:rsidP="009E08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Сущность платных медицинских услуг</w:t>
      </w:r>
    </w:p>
    <w:p w14:paraId="2258FAF0" w14:textId="77777777" w:rsidR="009E08C5" w:rsidRDefault="009E08C5" w:rsidP="000C0DF0">
      <w:pPr>
        <w:spacing w:after="0" w:line="360" w:lineRule="auto"/>
        <w:ind w:firstLine="709"/>
        <w:contextualSpacing/>
        <w:jc w:val="both"/>
        <w:rPr>
          <w:rFonts w:ascii="Times New Roman" w:hAnsi="Times New Roman" w:cs="Times New Roman"/>
          <w:sz w:val="28"/>
          <w:szCs w:val="28"/>
        </w:rPr>
      </w:pPr>
    </w:p>
    <w:p w14:paraId="31C24C09" w14:textId="607271C2" w:rsidR="000C0DF0" w:rsidRPr="000C0DF0" w:rsidRDefault="000C0DF0" w:rsidP="000C0DF0">
      <w:pPr>
        <w:spacing w:after="0" w:line="360" w:lineRule="auto"/>
        <w:ind w:firstLine="709"/>
        <w:contextualSpacing/>
        <w:jc w:val="both"/>
        <w:rPr>
          <w:rFonts w:ascii="Times New Roman" w:hAnsi="Times New Roman" w:cs="Times New Roman"/>
          <w:sz w:val="28"/>
          <w:szCs w:val="28"/>
        </w:rPr>
      </w:pPr>
      <w:r w:rsidRPr="000C0DF0">
        <w:rPr>
          <w:rFonts w:ascii="Times New Roman" w:hAnsi="Times New Roman" w:cs="Times New Roman"/>
          <w:sz w:val="28"/>
          <w:szCs w:val="28"/>
        </w:rPr>
        <w:t xml:space="preserve">Платные медицинские услуги </w:t>
      </w:r>
      <w:r w:rsidR="00040016">
        <w:rPr>
          <w:rFonts w:ascii="Times New Roman" w:hAnsi="Times New Roman" w:cs="Times New Roman"/>
          <w:sz w:val="28"/>
          <w:szCs w:val="28"/>
        </w:rPr>
        <w:t>–</w:t>
      </w:r>
      <w:r w:rsidRPr="000C0DF0">
        <w:rPr>
          <w:rFonts w:ascii="Times New Roman" w:hAnsi="Times New Roman" w:cs="Times New Roman"/>
          <w:sz w:val="28"/>
          <w:szCs w:val="28"/>
        </w:rPr>
        <w:t xml:space="preserve">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w:t>
      </w:r>
    </w:p>
    <w:p w14:paraId="4363CC1C" w14:textId="77777777" w:rsidR="000C0DF0" w:rsidRPr="000C0DF0" w:rsidRDefault="000C0DF0" w:rsidP="000C0DF0">
      <w:pPr>
        <w:spacing w:after="0" w:line="360" w:lineRule="auto"/>
        <w:ind w:firstLine="709"/>
        <w:contextualSpacing/>
        <w:jc w:val="both"/>
        <w:rPr>
          <w:rFonts w:ascii="Times New Roman" w:hAnsi="Times New Roman" w:cs="Times New Roman"/>
          <w:sz w:val="28"/>
          <w:szCs w:val="28"/>
        </w:rPr>
      </w:pPr>
      <w:r w:rsidRPr="000C0DF0">
        <w:rPr>
          <w:rFonts w:ascii="Times New Roman" w:hAnsi="Times New Roman" w:cs="Times New Roman"/>
          <w:sz w:val="28"/>
          <w:szCs w:val="28"/>
        </w:rPr>
        <w:t>Платные медицинские услуги представляют собой дополнение к законодательно гарантированному объему бесплатной медицинской помощи гражданам в рамках программы государственных гарантий бесплатного оказания гражданам медицинской помощи и утверждаемых на ее основе соответствующих территориальных программ в субъектах Российской Федерации.</w:t>
      </w:r>
    </w:p>
    <w:p w14:paraId="436827FA" w14:textId="182C34CF" w:rsidR="000C0DF0" w:rsidRPr="000C0DF0" w:rsidRDefault="000C0DF0" w:rsidP="000C0DF0">
      <w:pPr>
        <w:spacing w:after="0" w:line="360" w:lineRule="auto"/>
        <w:ind w:firstLine="709"/>
        <w:contextualSpacing/>
        <w:jc w:val="both"/>
        <w:rPr>
          <w:rFonts w:ascii="Times New Roman" w:hAnsi="Times New Roman" w:cs="Times New Roman"/>
          <w:sz w:val="28"/>
          <w:szCs w:val="28"/>
        </w:rPr>
      </w:pPr>
      <w:r w:rsidRPr="000C0DF0">
        <w:rPr>
          <w:rFonts w:ascii="Times New Roman" w:hAnsi="Times New Roman" w:cs="Times New Roman"/>
          <w:sz w:val="28"/>
          <w:szCs w:val="28"/>
        </w:rPr>
        <w:t xml:space="preserve">Отношения в сфере оказания платных медицинских услуг регулируются соответствующими положениями Гражданского кодекса Российской Федерации, Законом Российской Федерации от 07.02.1992 N 2300-1 </w:t>
      </w:r>
      <w:r>
        <w:rPr>
          <w:rFonts w:ascii="Times New Roman" w:hAnsi="Times New Roman" w:cs="Times New Roman"/>
          <w:sz w:val="28"/>
          <w:szCs w:val="28"/>
        </w:rPr>
        <w:t>«</w:t>
      </w:r>
      <w:r w:rsidRPr="000C0DF0">
        <w:rPr>
          <w:rFonts w:ascii="Times New Roman" w:hAnsi="Times New Roman" w:cs="Times New Roman"/>
          <w:sz w:val="28"/>
          <w:szCs w:val="28"/>
        </w:rPr>
        <w:t>О защите прав потребителей</w:t>
      </w:r>
      <w:r>
        <w:rPr>
          <w:rFonts w:ascii="Times New Roman" w:hAnsi="Times New Roman" w:cs="Times New Roman"/>
          <w:sz w:val="28"/>
          <w:szCs w:val="28"/>
        </w:rPr>
        <w:t>»</w:t>
      </w:r>
      <w:r w:rsidRPr="000C0DF0">
        <w:rPr>
          <w:rFonts w:ascii="Times New Roman" w:hAnsi="Times New Roman" w:cs="Times New Roman"/>
          <w:sz w:val="28"/>
          <w:szCs w:val="28"/>
        </w:rPr>
        <w:t xml:space="preserve"> (далее </w:t>
      </w:r>
      <w:r>
        <w:rPr>
          <w:rFonts w:ascii="Times New Roman" w:hAnsi="Times New Roman" w:cs="Times New Roman"/>
          <w:sz w:val="28"/>
          <w:szCs w:val="28"/>
        </w:rPr>
        <w:t>–</w:t>
      </w:r>
      <w:r w:rsidRPr="000C0DF0">
        <w:rPr>
          <w:rFonts w:ascii="Times New Roman" w:hAnsi="Times New Roman" w:cs="Times New Roman"/>
          <w:sz w:val="28"/>
          <w:szCs w:val="28"/>
        </w:rPr>
        <w:t xml:space="preserve"> Закон), а также Правилами предоставления медицинскими организациями платных медицинских услуг, утвержденными постановлением Правительства Российской Федерации от 04.10.2012 N 1006 (далее </w:t>
      </w:r>
      <w:r>
        <w:rPr>
          <w:rFonts w:ascii="Times New Roman" w:hAnsi="Times New Roman" w:cs="Times New Roman"/>
          <w:sz w:val="28"/>
          <w:szCs w:val="28"/>
        </w:rPr>
        <w:t>–</w:t>
      </w:r>
      <w:r w:rsidRPr="000C0DF0">
        <w:rPr>
          <w:rFonts w:ascii="Times New Roman" w:hAnsi="Times New Roman" w:cs="Times New Roman"/>
          <w:sz w:val="28"/>
          <w:szCs w:val="28"/>
        </w:rPr>
        <w:t xml:space="preserve"> Правила) и оформляются договором между лицом оказывающим услугу и потребителем.</w:t>
      </w:r>
    </w:p>
    <w:p w14:paraId="5EF2F329" w14:textId="7909441E" w:rsidR="000C0DF0" w:rsidRPr="000C0DF0" w:rsidRDefault="000C0DF0" w:rsidP="000C0DF0">
      <w:pPr>
        <w:spacing w:after="0" w:line="360" w:lineRule="auto"/>
        <w:ind w:firstLine="709"/>
        <w:contextualSpacing/>
        <w:jc w:val="both"/>
        <w:rPr>
          <w:rFonts w:ascii="Times New Roman" w:hAnsi="Times New Roman" w:cs="Times New Roman"/>
          <w:sz w:val="28"/>
          <w:szCs w:val="28"/>
        </w:rPr>
      </w:pPr>
      <w:r w:rsidRPr="000C0DF0">
        <w:rPr>
          <w:rFonts w:ascii="Times New Roman" w:hAnsi="Times New Roman" w:cs="Times New Roman"/>
          <w:sz w:val="28"/>
          <w:szCs w:val="28"/>
        </w:rPr>
        <w:t xml:space="preserve">При этом предоставление платных медицинских услуг осуществляется при обязательном наличии у медицинского учреждения лицензии на каждый вид деятельности, что закреплено п. 46 ч. 1 ст. 12 Федерального закона от 04.05.2011 N 99-ФЗ </w:t>
      </w:r>
      <w:r>
        <w:rPr>
          <w:rFonts w:ascii="Times New Roman" w:hAnsi="Times New Roman" w:cs="Times New Roman"/>
          <w:sz w:val="28"/>
          <w:szCs w:val="28"/>
        </w:rPr>
        <w:t>«</w:t>
      </w:r>
      <w:r w:rsidRPr="000C0DF0">
        <w:rPr>
          <w:rFonts w:ascii="Times New Roman" w:hAnsi="Times New Roman" w:cs="Times New Roman"/>
          <w:sz w:val="28"/>
          <w:szCs w:val="28"/>
        </w:rPr>
        <w:t>О лицензировании отдельных видов деятельности</w:t>
      </w:r>
      <w:r>
        <w:rPr>
          <w:rFonts w:ascii="Times New Roman" w:hAnsi="Times New Roman" w:cs="Times New Roman"/>
          <w:sz w:val="28"/>
          <w:szCs w:val="28"/>
        </w:rPr>
        <w:t>»</w:t>
      </w:r>
      <w:r w:rsidRPr="000C0DF0">
        <w:rPr>
          <w:rFonts w:ascii="Times New Roman" w:hAnsi="Times New Roman" w:cs="Times New Roman"/>
          <w:sz w:val="28"/>
          <w:szCs w:val="28"/>
        </w:rPr>
        <w:t>.</w:t>
      </w:r>
    </w:p>
    <w:p w14:paraId="40E2435D" w14:textId="77777777" w:rsidR="00020B6B" w:rsidRDefault="000C0DF0" w:rsidP="000C0DF0">
      <w:pPr>
        <w:spacing w:after="0" w:line="360" w:lineRule="auto"/>
        <w:ind w:firstLine="709"/>
        <w:contextualSpacing/>
        <w:jc w:val="both"/>
        <w:rPr>
          <w:rFonts w:ascii="Times New Roman" w:hAnsi="Times New Roman" w:cs="Times New Roman"/>
          <w:sz w:val="28"/>
          <w:szCs w:val="28"/>
        </w:rPr>
      </w:pPr>
      <w:r w:rsidRPr="000C0DF0">
        <w:rPr>
          <w:rFonts w:ascii="Times New Roman" w:hAnsi="Times New Roman" w:cs="Times New Roman"/>
          <w:sz w:val="28"/>
          <w:szCs w:val="28"/>
        </w:rPr>
        <w:t xml:space="preserve">Согласно п. 7 Правил медицинские организации вправе предоставлять на платной основе такие виды медицинских услуг, как индивидуальный медицинский пост в стационаре; применение для лечения лекарств, не </w:t>
      </w:r>
      <w:r w:rsidRPr="000C0DF0">
        <w:rPr>
          <w:rFonts w:ascii="Times New Roman" w:hAnsi="Times New Roman" w:cs="Times New Roman"/>
          <w:sz w:val="28"/>
          <w:szCs w:val="28"/>
        </w:rPr>
        <w:lastRenderedPageBreak/>
        <w:t xml:space="preserve">входящих в перечень жизненно необходимых и важнейших лекарственных препаратов; применение медицинских изделий и лечебного питания, не предусмотренных стандартами медпомощи; анонимное оказание медицинских услуг. </w:t>
      </w:r>
    </w:p>
    <w:p w14:paraId="67B3CD38" w14:textId="77777777" w:rsidR="00020B6B" w:rsidRDefault="000C0DF0" w:rsidP="000C0DF0">
      <w:pPr>
        <w:spacing w:after="0" w:line="360" w:lineRule="auto"/>
        <w:ind w:firstLine="709"/>
        <w:contextualSpacing/>
        <w:jc w:val="both"/>
        <w:rPr>
          <w:rFonts w:ascii="Times New Roman" w:hAnsi="Times New Roman" w:cs="Times New Roman"/>
          <w:sz w:val="28"/>
          <w:szCs w:val="28"/>
        </w:rPr>
      </w:pPr>
      <w:r w:rsidRPr="000C0DF0">
        <w:rPr>
          <w:rFonts w:ascii="Times New Roman" w:hAnsi="Times New Roman" w:cs="Times New Roman"/>
          <w:sz w:val="28"/>
          <w:szCs w:val="28"/>
        </w:rPr>
        <w:t xml:space="preserve">Платно оказываются медицинские услуги иностранным гражданам, не застрахованным по обязательному медицинскому страхованию. </w:t>
      </w:r>
    </w:p>
    <w:p w14:paraId="54D39BDB" w14:textId="433F1FCD" w:rsidR="000C0DF0" w:rsidRDefault="000C0DF0" w:rsidP="000C0DF0">
      <w:pPr>
        <w:spacing w:after="0" w:line="360" w:lineRule="auto"/>
        <w:ind w:firstLine="709"/>
        <w:contextualSpacing/>
        <w:jc w:val="both"/>
        <w:rPr>
          <w:rFonts w:ascii="Times New Roman" w:hAnsi="Times New Roman" w:cs="Times New Roman"/>
          <w:sz w:val="28"/>
          <w:szCs w:val="28"/>
        </w:rPr>
      </w:pPr>
      <w:r w:rsidRPr="000C0DF0">
        <w:rPr>
          <w:rFonts w:ascii="Times New Roman" w:hAnsi="Times New Roman" w:cs="Times New Roman"/>
          <w:sz w:val="28"/>
          <w:szCs w:val="28"/>
        </w:rPr>
        <w:t>Также взимается плата при самостоятельном обращении за получением медицинских услуг (кроме случаев оказания скорой медицинской помощи и медицинской помощи, оказываемой в неотложной или экстренной форме).</w:t>
      </w:r>
    </w:p>
    <w:p w14:paraId="64D747E9" w14:textId="77777777" w:rsidR="009E08C5" w:rsidRDefault="009E08C5" w:rsidP="005108C6">
      <w:pPr>
        <w:spacing w:after="0" w:line="360" w:lineRule="auto"/>
        <w:contextualSpacing/>
        <w:jc w:val="both"/>
        <w:rPr>
          <w:rFonts w:ascii="Times New Roman" w:hAnsi="Times New Roman" w:cs="Times New Roman"/>
          <w:sz w:val="28"/>
          <w:szCs w:val="28"/>
        </w:rPr>
      </w:pPr>
    </w:p>
    <w:p w14:paraId="0528FEDB" w14:textId="4A9F85A8" w:rsidR="005108C6" w:rsidRDefault="005108C6" w:rsidP="009E08C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Основы экономической безопасности предоставления платных медицинских услуг</w:t>
      </w:r>
    </w:p>
    <w:p w14:paraId="36A69457" w14:textId="77777777" w:rsidR="000C0DF0" w:rsidRDefault="000C0DF0" w:rsidP="009E08C5">
      <w:pPr>
        <w:spacing w:after="0" w:line="360" w:lineRule="auto"/>
        <w:ind w:firstLine="709"/>
        <w:contextualSpacing/>
        <w:jc w:val="both"/>
        <w:rPr>
          <w:rFonts w:ascii="Times New Roman" w:hAnsi="Times New Roman" w:cs="Times New Roman"/>
          <w:sz w:val="28"/>
          <w:szCs w:val="28"/>
        </w:rPr>
      </w:pPr>
    </w:p>
    <w:p w14:paraId="3BA6E812" w14:textId="77777777" w:rsidR="00040016" w:rsidRDefault="00040016" w:rsidP="00040016">
      <w:pPr>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040016">
        <w:rPr>
          <w:rFonts w:ascii="Times New Roman" w:eastAsia="Times New Roman" w:hAnsi="Times New Roman" w:cs="Times New Roman"/>
          <w:kern w:val="0"/>
          <w:sz w:val="28"/>
          <w:szCs w:val="28"/>
          <w:lang w:eastAsia="ru-RU"/>
          <w14:ligatures w14:val="none"/>
        </w:rPr>
        <w:t xml:space="preserve">Список факторов, представляющих реальную угрозу в системе экономической безопасности сферы здравоохранения, велик. В большинстве случаев он является неизменным в любой отрасли народного хозяйства при разработке системы экономической безопасности страны в целом. Отраслевой особенностью является зависимость специфики здравоохранения от регулятивной, надзорной и платежной политики государства. К внутренним угрозам системы экономической безопасности отрасли можно отнести дефекты организации в осуществлении практической медицинской деятельности. </w:t>
      </w:r>
    </w:p>
    <w:p w14:paraId="65F73DBF" w14:textId="77777777" w:rsidR="00040016" w:rsidRDefault="00040016" w:rsidP="00040016">
      <w:pPr>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040016">
        <w:rPr>
          <w:rFonts w:ascii="Times New Roman" w:eastAsia="Times New Roman" w:hAnsi="Times New Roman" w:cs="Times New Roman"/>
          <w:kern w:val="0"/>
          <w:sz w:val="28"/>
          <w:szCs w:val="28"/>
          <w:lang w:eastAsia="ru-RU"/>
          <w14:ligatures w14:val="none"/>
        </w:rPr>
        <w:t xml:space="preserve">Простое несоответствие отраслевой организации действующим реалиям, наблюдающимся в настоящее время в стране, таким как политические, экономические и правовые, создает угрозу экономической безопасности структуры здравоохранения в целом. </w:t>
      </w:r>
    </w:p>
    <w:p w14:paraId="3B63FB52" w14:textId="77777777" w:rsidR="00040016" w:rsidRDefault="00040016" w:rsidP="00040016">
      <w:pPr>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040016">
        <w:rPr>
          <w:rFonts w:ascii="Times New Roman" w:eastAsia="Times New Roman" w:hAnsi="Times New Roman" w:cs="Times New Roman"/>
          <w:kern w:val="0"/>
          <w:sz w:val="28"/>
          <w:szCs w:val="28"/>
          <w:lang w:eastAsia="ru-RU"/>
          <w14:ligatures w14:val="none"/>
        </w:rPr>
        <w:t xml:space="preserve">Такую угрозу может представлять и неосновательное объединение отраслевых учреждений, обладающих противоречивыми интересами, как, например, учреждений здравоохранения с публичными институтами (органами управления здравоохранением) или с финансовыми институтами </w:t>
      </w:r>
      <w:r w:rsidRPr="00040016">
        <w:rPr>
          <w:rFonts w:ascii="Times New Roman" w:eastAsia="Times New Roman" w:hAnsi="Times New Roman" w:cs="Times New Roman"/>
          <w:kern w:val="0"/>
          <w:sz w:val="28"/>
          <w:szCs w:val="28"/>
          <w:lang w:eastAsia="ru-RU"/>
          <w14:ligatures w14:val="none"/>
        </w:rPr>
        <w:lastRenderedPageBreak/>
        <w:t xml:space="preserve">(системой обязательного медицинского страхования). На том же уровне - как искусственная дифференциация нерыночного (учреждений здравоохранения) и рыночного (негосударственных медицинских организаций) сегмента единого института производителей услуг и товаров в области здравоохранения. </w:t>
      </w:r>
    </w:p>
    <w:p w14:paraId="067675CC" w14:textId="5908A30C" w:rsidR="00040016" w:rsidRPr="00040016" w:rsidRDefault="00040016" w:rsidP="00040016">
      <w:pPr>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040016">
        <w:rPr>
          <w:rFonts w:ascii="Times New Roman" w:eastAsia="Times New Roman" w:hAnsi="Times New Roman" w:cs="Times New Roman"/>
          <w:kern w:val="0"/>
          <w:sz w:val="28"/>
          <w:szCs w:val="28"/>
          <w:lang w:eastAsia="ru-RU"/>
          <w14:ligatures w14:val="none"/>
        </w:rPr>
        <w:t>Соответственно, схожая угроза происходит из-за существования и развития теневого оборота в отрасли (внутреннего предпринимательства работников учреждений здравоохранения). Все это приводит к нарушению устойчивого состояния экономики системы здравоохранения. Угрозы экономической безопасности здравоохранения могут проявляться в переходный период, в случае реформации, вступления страны в ВТО, общих финансово-промышленных кризисов, несостоятельности институтов в отрасли (отраслевого кризиса) [1</w:t>
      </w:r>
      <w:r>
        <w:rPr>
          <w:rFonts w:ascii="Times New Roman" w:eastAsia="Times New Roman" w:hAnsi="Times New Roman" w:cs="Times New Roman"/>
          <w:kern w:val="0"/>
          <w:sz w:val="28"/>
          <w:szCs w:val="28"/>
          <w:lang w:eastAsia="ru-RU"/>
          <w14:ligatures w14:val="none"/>
        </w:rPr>
        <w:t>3</w:t>
      </w:r>
      <w:r w:rsidRPr="00040016">
        <w:rPr>
          <w:rFonts w:ascii="Times New Roman" w:eastAsia="Times New Roman" w:hAnsi="Times New Roman" w:cs="Times New Roman"/>
          <w:kern w:val="0"/>
          <w:sz w:val="28"/>
          <w:szCs w:val="28"/>
          <w:lang w:eastAsia="ru-RU"/>
          <w14:ligatures w14:val="none"/>
        </w:rPr>
        <w:t>].</w:t>
      </w:r>
    </w:p>
    <w:p w14:paraId="38A4785B" w14:textId="3D324A51" w:rsidR="00040016" w:rsidRPr="00040016" w:rsidRDefault="00040016" w:rsidP="00040016">
      <w:pPr>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040016">
        <w:rPr>
          <w:rFonts w:ascii="Times New Roman" w:eastAsia="Times New Roman" w:hAnsi="Times New Roman" w:cs="Times New Roman"/>
          <w:kern w:val="0"/>
          <w:sz w:val="28"/>
          <w:szCs w:val="28"/>
          <w:lang w:eastAsia="ru-RU"/>
          <w14:ligatures w14:val="none"/>
        </w:rPr>
        <w:t>Проблемы обеспечения экономической безопасности сферы здравоохранения проявляются на сегодняшний день в снижении бюджетных расходов на услуги здравоохранения, росте денежных объемов платных медицинских услуг при снижении реальных доходов населения. Кроме того, наблюдается финансовая и территориальная недоступность медицинских услуг для некоторых слоев населения и нереализованные гарантии их предоставления; недостаточность финансирования новых технологий в сфере здравоохранения и инновационных способов лечения и диагностики заболеваний [</w:t>
      </w:r>
      <w:r>
        <w:rPr>
          <w:rFonts w:ascii="Times New Roman" w:eastAsia="Times New Roman" w:hAnsi="Times New Roman" w:cs="Times New Roman"/>
          <w:kern w:val="0"/>
          <w:sz w:val="28"/>
          <w:szCs w:val="28"/>
          <w:lang w:eastAsia="ru-RU"/>
          <w14:ligatures w14:val="none"/>
        </w:rPr>
        <w:t>10</w:t>
      </w:r>
      <w:r w:rsidRPr="00040016">
        <w:rPr>
          <w:rFonts w:ascii="Times New Roman" w:eastAsia="Times New Roman" w:hAnsi="Times New Roman" w:cs="Times New Roman"/>
          <w:kern w:val="0"/>
          <w:sz w:val="28"/>
          <w:szCs w:val="28"/>
          <w:lang w:eastAsia="ru-RU"/>
          <w14:ligatures w14:val="none"/>
        </w:rPr>
        <w:t>].</w:t>
      </w:r>
    </w:p>
    <w:p w14:paraId="4CF9AF5E" w14:textId="77777777" w:rsidR="00040016" w:rsidRPr="00040016" w:rsidRDefault="00040016" w:rsidP="00040016">
      <w:pPr>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040016">
        <w:rPr>
          <w:rFonts w:ascii="Times New Roman" w:eastAsia="Times New Roman" w:hAnsi="Times New Roman" w:cs="Times New Roman"/>
          <w:kern w:val="0"/>
          <w:sz w:val="28"/>
          <w:szCs w:val="28"/>
          <w:lang w:eastAsia="ru-RU"/>
          <w14:ligatures w14:val="none"/>
        </w:rPr>
        <w:t>Одним из определяющих факторов уверенного развития и успешной работы учреждения является эффективно сформированная система экономической безопасности.</w:t>
      </w:r>
    </w:p>
    <w:p w14:paraId="3B18EDC7" w14:textId="7B79CF0E" w:rsidR="00040016" w:rsidRDefault="00040016" w:rsidP="00040016">
      <w:pPr>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040016">
        <w:rPr>
          <w:rFonts w:ascii="Times New Roman" w:eastAsia="Times New Roman" w:hAnsi="Times New Roman" w:cs="Times New Roman"/>
          <w:kern w:val="0"/>
          <w:sz w:val="28"/>
          <w:szCs w:val="28"/>
          <w:lang w:eastAsia="ru-RU"/>
          <w14:ligatures w14:val="none"/>
        </w:rPr>
        <w:t>Основная цель существования системы экономической безопасности учреждения здравоохранения заключается в обеспечении его устойчивого и эффективного функционирования на современном этапе развития, а также создании необходимых условий и факторов для развития и расширения данных учреждений в перспективе [</w:t>
      </w:r>
      <w:r>
        <w:rPr>
          <w:rFonts w:ascii="Times New Roman" w:eastAsia="Times New Roman" w:hAnsi="Times New Roman" w:cs="Times New Roman"/>
          <w:kern w:val="0"/>
          <w:sz w:val="28"/>
          <w:szCs w:val="28"/>
          <w:lang w:eastAsia="ru-RU"/>
          <w14:ligatures w14:val="none"/>
        </w:rPr>
        <w:t>1</w:t>
      </w:r>
      <w:r w:rsidRPr="00040016">
        <w:rPr>
          <w:rFonts w:ascii="Times New Roman" w:eastAsia="Times New Roman" w:hAnsi="Times New Roman" w:cs="Times New Roman"/>
          <w:kern w:val="0"/>
          <w:sz w:val="28"/>
          <w:szCs w:val="28"/>
          <w:lang w:eastAsia="ru-RU"/>
          <w14:ligatures w14:val="none"/>
        </w:rPr>
        <w:t>3].</w:t>
      </w:r>
    </w:p>
    <w:p w14:paraId="6D251F27" w14:textId="14E3F55A" w:rsidR="000C0DF0" w:rsidRDefault="000C0DF0" w:rsidP="000C0DF0">
      <w:pPr>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D97F5F">
        <w:rPr>
          <w:rFonts w:ascii="Times New Roman" w:eastAsia="Times New Roman" w:hAnsi="Times New Roman" w:cs="Times New Roman"/>
          <w:kern w:val="0"/>
          <w:sz w:val="28"/>
          <w:szCs w:val="28"/>
          <w:lang w:eastAsia="ru-RU"/>
          <w14:ligatures w14:val="none"/>
        </w:rPr>
        <w:lastRenderedPageBreak/>
        <w:t>В научной литературе экономическая безопасность организации (</w:t>
      </w:r>
      <w:r w:rsidR="00040016">
        <w:rPr>
          <w:rFonts w:ascii="Times New Roman" w:eastAsia="Times New Roman" w:hAnsi="Times New Roman" w:cs="Times New Roman"/>
          <w:kern w:val="0"/>
          <w:sz w:val="28"/>
          <w:szCs w:val="28"/>
          <w:lang w:eastAsia="ru-RU"/>
          <w14:ligatures w14:val="none"/>
        </w:rPr>
        <w:t>учреждения</w:t>
      </w:r>
      <w:r w:rsidRPr="00D97F5F">
        <w:rPr>
          <w:rFonts w:ascii="Times New Roman" w:eastAsia="Times New Roman" w:hAnsi="Times New Roman" w:cs="Times New Roman"/>
          <w:kern w:val="0"/>
          <w:sz w:val="28"/>
          <w:szCs w:val="28"/>
          <w:lang w:eastAsia="ru-RU"/>
          <w14:ligatures w14:val="none"/>
        </w:rPr>
        <w:t>) рассматривается с различных позиций, вследствие чего выделяют различные аспекты этого понятия (таблица 1).</w:t>
      </w:r>
    </w:p>
    <w:p w14:paraId="4428FD53" w14:textId="77777777" w:rsidR="000C0DF0" w:rsidRPr="00D97F5F" w:rsidRDefault="000C0DF0" w:rsidP="000C0DF0">
      <w:pPr>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p>
    <w:p w14:paraId="738B3131" w14:textId="77777777" w:rsidR="000C0DF0" w:rsidRPr="00D97F5F" w:rsidRDefault="000C0DF0" w:rsidP="000C0DF0">
      <w:pPr>
        <w:spacing w:after="0" w:line="360" w:lineRule="auto"/>
        <w:contextualSpacing/>
        <w:jc w:val="both"/>
        <w:rPr>
          <w:rFonts w:ascii="Times New Roman" w:eastAsia="Times New Roman" w:hAnsi="Times New Roman" w:cs="Times New Roman"/>
          <w:kern w:val="0"/>
          <w:sz w:val="28"/>
          <w:szCs w:val="28"/>
          <w:lang w:eastAsia="ru-RU"/>
          <w14:ligatures w14:val="none"/>
        </w:rPr>
      </w:pPr>
      <w:r w:rsidRPr="00D97F5F">
        <w:rPr>
          <w:rFonts w:ascii="Times New Roman" w:eastAsia="Times New Roman" w:hAnsi="Times New Roman" w:cs="Times New Roman"/>
          <w:kern w:val="0"/>
          <w:sz w:val="28"/>
          <w:szCs w:val="28"/>
          <w:lang w:eastAsia="ru-RU"/>
          <w14:ligatures w14:val="none"/>
        </w:rPr>
        <w:t>Таблица 1 – Теоретические подходы к определению сущности экономической безопасности организации</w:t>
      </w:r>
    </w:p>
    <w:tbl>
      <w:tblPr>
        <w:tblStyle w:val="ac"/>
        <w:tblW w:w="9669" w:type="dxa"/>
        <w:tblBorders>
          <w:bottom w:val="none" w:sz="0" w:space="0" w:color="auto"/>
        </w:tblBorders>
        <w:tblLook w:val="04A0" w:firstRow="1" w:lastRow="0" w:firstColumn="1" w:lastColumn="0" w:noHBand="0" w:noVBand="1"/>
      </w:tblPr>
      <w:tblGrid>
        <w:gridCol w:w="2122"/>
        <w:gridCol w:w="7547"/>
      </w:tblGrid>
      <w:tr w:rsidR="000C0DF0" w:rsidRPr="00D97F5F" w14:paraId="77F3E56F" w14:textId="77777777" w:rsidTr="00342303">
        <w:tc>
          <w:tcPr>
            <w:tcW w:w="2122" w:type="dxa"/>
          </w:tcPr>
          <w:p w14:paraId="3DEB0F0D" w14:textId="77777777" w:rsidR="000C0DF0" w:rsidRPr="00D97F5F" w:rsidRDefault="000C0DF0" w:rsidP="00342303">
            <w:pPr>
              <w:jc w:val="center"/>
              <w:rPr>
                <w:rFonts w:ascii="Times New Roman" w:eastAsia="Calibri" w:hAnsi="Times New Roman" w:cs="Times New Roman"/>
                <w:sz w:val="24"/>
                <w:szCs w:val="24"/>
              </w:rPr>
            </w:pPr>
            <w:r w:rsidRPr="00D97F5F">
              <w:rPr>
                <w:rFonts w:ascii="Times New Roman" w:eastAsia="Calibri" w:hAnsi="Times New Roman" w:cs="Times New Roman"/>
                <w:sz w:val="24"/>
                <w:szCs w:val="24"/>
              </w:rPr>
              <w:t>Автор</w:t>
            </w:r>
          </w:p>
        </w:tc>
        <w:tc>
          <w:tcPr>
            <w:tcW w:w="7547" w:type="dxa"/>
          </w:tcPr>
          <w:p w14:paraId="7DAD2F13" w14:textId="77777777" w:rsidR="000C0DF0" w:rsidRPr="00D97F5F" w:rsidRDefault="000C0DF0" w:rsidP="00342303">
            <w:pPr>
              <w:jc w:val="center"/>
              <w:rPr>
                <w:rFonts w:ascii="Times New Roman" w:eastAsia="Calibri" w:hAnsi="Times New Roman" w:cs="Times New Roman"/>
                <w:sz w:val="24"/>
                <w:szCs w:val="24"/>
              </w:rPr>
            </w:pPr>
            <w:r w:rsidRPr="00D97F5F">
              <w:rPr>
                <w:rFonts w:ascii="Times New Roman" w:eastAsia="Calibri" w:hAnsi="Times New Roman" w:cs="Times New Roman"/>
                <w:sz w:val="24"/>
                <w:szCs w:val="24"/>
              </w:rPr>
              <w:t>Сущность экономической безопасности организации</w:t>
            </w:r>
          </w:p>
        </w:tc>
      </w:tr>
      <w:tr w:rsidR="000C0DF0" w:rsidRPr="00D97F5F" w14:paraId="53AEC1BB" w14:textId="77777777" w:rsidTr="00342303">
        <w:trPr>
          <w:trHeight w:val="70"/>
        </w:trPr>
        <w:tc>
          <w:tcPr>
            <w:tcW w:w="2122" w:type="dxa"/>
          </w:tcPr>
          <w:p w14:paraId="62B5C523" w14:textId="77777777" w:rsidR="000C0DF0" w:rsidRPr="00D97F5F" w:rsidRDefault="000C0DF0" w:rsidP="00342303">
            <w:pPr>
              <w:jc w:val="center"/>
              <w:rPr>
                <w:rFonts w:ascii="Times New Roman" w:eastAsia="Calibri" w:hAnsi="Times New Roman" w:cs="Times New Roman"/>
                <w:sz w:val="24"/>
                <w:szCs w:val="24"/>
              </w:rPr>
            </w:pPr>
            <w:r w:rsidRPr="00D97F5F">
              <w:rPr>
                <w:rFonts w:ascii="Times New Roman" w:eastAsia="Calibri" w:hAnsi="Times New Roman" w:cs="Times New Roman"/>
                <w:sz w:val="24"/>
                <w:szCs w:val="24"/>
              </w:rPr>
              <w:t>1</w:t>
            </w:r>
          </w:p>
        </w:tc>
        <w:tc>
          <w:tcPr>
            <w:tcW w:w="7547" w:type="dxa"/>
          </w:tcPr>
          <w:p w14:paraId="7258CC9E" w14:textId="77777777" w:rsidR="000C0DF0" w:rsidRPr="00D97F5F" w:rsidRDefault="000C0DF0" w:rsidP="00342303">
            <w:pPr>
              <w:jc w:val="center"/>
              <w:rPr>
                <w:rFonts w:ascii="Times New Roman" w:eastAsia="Calibri" w:hAnsi="Times New Roman" w:cs="Times New Roman"/>
                <w:sz w:val="24"/>
                <w:szCs w:val="24"/>
              </w:rPr>
            </w:pPr>
            <w:r w:rsidRPr="00D97F5F">
              <w:rPr>
                <w:rFonts w:ascii="Times New Roman" w:eastAsia="Calibri" w:hAnsi="Times New Roman" w:cs="Times New Roman"/>
                <w:sz w:val="24"/>
                <w:szCs w:val="24"/>
              </w:rPr>
              <w:t>2</w:t>
            </w:r>
          </w:p>
        </w:tc>
      </w:tr>
      <w:tr w:rsidR="000C0DF0" w:rsidRPr="00D97F5F" w14:paraId="6A456A3F" w14:textId="77777777" w:rsidTr="00342303">
        <w:tblPrEx>
          <w:tblBorders>
            <w:bottom w:val="single" w:sz="4" w:space="0" w:color="auto"/>
          </w:tblBorders>
        </w:tblPrEx>
        <w:trPr>
          <w:trHeight w:val="1599"/>
        </w:trPr>
        <w:tc>
          <w:tcPr>
            <w:tcW w:w="2122" w:type="dxa"/>
          </w:tcPr>
          <w:p w14:paraId="724B1858" w14:textId="77777777" w:rsidR="000C0DF0" w:rsidRPr="00D97F5F" w:rsidRDefault="000C0DF0" w:rsidP="00342303">
            <w:pPr>
              <w:jc w:val="both"/>
              <w:rPr>
                <w:rFonts w:ascii="Times New Roman" w:eastAsia="Calibri" w:hAnsi="Times New Roman" w:cs="Times New Roman"/>
                <w:sz w:val="24"/>
                <w:szCs w:val="24"/>
              </w:rPr>
            </w:pPr>
            <w:r w:rsidRPr="00D97F5F">
              <w:rPr>
                <w:rFonts w:ascii="Times New Roman" w:eastAsia="Calibri" w:hAnsi="Times New Roman" w:cs="Times New Roman"/>
                <w:sz w:val="24"/>
                <w:szCs w:val="24"/>
              </w:rPr>
              <w:t>Е. Е. Калеменева</w:t>
            </w:r>
          </w:p>
        </w:tc>
        <w:tc>
          <w:tcPr>
            <w:tcW w:w="7547" w:type="dxa"/>
          </w:tcPr>
          <w:p w14:paraId="45F1DA02" w14:textId="77777777" w:rsidR="000C0DF0" w:rsidRPr="00D97F5F" w:rsidRDefault="000C0DF0" w:rsidP="00342303">
            <w:pPr>
              <w:jc w:val="both"/>
              <w:rPr>
                <w:rFonts w:ascii="Times New Roman" w:eastAsia="Calibri" w:hAnsi="Times New Roman" w:cs="Times New Roman"/>
                <w:snapToGrid w:val="0"/>
                <w:sz w:val="24"/>
                <w:szCs w:val="24"/>
              </w:rPr>
            </w:pPr>
            <w:r w:rsidRPr="00D97F5F">
              <w:rPr>
                <w:rFonts w:ascii="Times New Roman" w:eastAsia="Calibri" w:hAnsi="Times New Roman" w:cs="Times New Roman"/>
                <w:snapToGrid w:val="0"/>
                <w:sz w:val="24"/>
                <w:szCs w:val="24"/>
              </w:rPr>
              <w:t xml:space="preserve">система экономической безопасности организации </w:t>
            </w:r>
            <w:r>
              <w:rPr>
                <w:rFonts w:ascii="Times New Roman" w:eastAsia="Calibri" w:hAnsi="Times New Roman" w:cs="Times New Roman"/>
                <w:snapToGrid w:val="0"/>
                <w:sz w:val="24"/>
                <w:szCs w:val="24"/>
              </w:rPr>
              <w:t>–</w:t>
            </w:r>
            <w:r w:rsidRPr="00D97F5F">
              <w:rPr>
                <w:rFonts w:ascii="Times New Roman" w:eastAsia="Calibri" w:hAnsi="Times New Roman" w:cs="Times New Roman"/>
                <w:snapToGrid w:val="0"/>
                <w:sz w:val="24"/>
                <w:szCs w:val="24"/>
              </w:rPr>
              <w:t xml:space="preserve"> комплекс мер и решений, направленных на защиту организации и его ресурсов от негативных влияний внешних и внутренних угроз, которые могут причинить ущерб, вывести организацию из экономического равновесия, нарушить ее конкурентоспособность и финансово-экономические показатели </w:t>
            </w:r>
            <w:r w:rsidRPr="00D97F5F">
              <w:rPr>
                <w:rFonts w:ascii="Times New Roman" w:eastAsia="Calibri" w:hAnsi="Times New Roman" w:cs="Times New Roman"/>
                <w:snapToGrid w:val="0"/>
                <w:sz w:val="24"/>
                <w:szCs w:val="24"/>
              </w:rPr>
              <w:sym w:font="Symbol" w:char="F05B"/>
            </w:r>
            <w:r w:rsidRPr="00D97F5F">
              <w:rPr>
                <w:rFonts w:ascii="Times New Roman" w:eastAsia="Calibri" w:hAnsi="Times New Roman" w:cs="Times New Roman"/>
                <w:snapToGrid w:val="0"/>
                <w:sz w:val="24"/>
                <w:szCs w:val="24"/>
              </w:rPr>
              <w:t>16</w:t>
            </w:r>
            <w:r w:rsidRPr="00D97F5F">
              <w:rPr>
                <w:rFonts w:ascii="Times New Roman" w:eastAsia="Calibri" w:hAnsi="Times New Roman" w:cs="Times New Roman"/>
                <w:snapToGrid w:val="0"/>
                <w:sz w:val="24"/>
                <w:szCs w:val="24"/>
              </w:rPr>
              <w:sym w:font="Symbol" w:char="F05D"/>
            </w:r>
            <w:r w:rsidRPr="00D97F5F">
              <w:rPr>
                <w:rFonts w:ascii="Times New Roman" w:eastAsia="Calibri" w:hAnsi="Times New Roman" w:cs="Times New Roman"/>
                <w:snapToGrid w:val="0"/>
                <w:sz w:val="24"/>
                <w:szCs w:val="24"/>
              </w:rPr>
              <w:t>.</w:t>
            </w:r>
          </w:p>
        </w:tc>
      </w:tr>
      <w:tr w:rsidR="000C0DF0" w:rsidRPr="00D97F5F" w14:paraId="6C962E48" w14:textId="77777777" w:rsidTr="00342303">
        <w:tblPrEx>
          <w:tblBorders>
            <w:bottom w:val="single" w:sz="4" w:space="0" w:color="auto"/>
          </w:tblBorders>
        </w:tblPrEx>
        <w:tc>
          <w:tcPr>
            <w:tcW w:w="2122" w:type="dxa"/>
          </w:tcPr>
          <w:p w14:paraId="0409E5D5" w14:textId="77777777" w:rsidR="000C0DF0" w:rsidRPr="00D97F5F" w:rsidRDefault="000C0DF0" w:rsidP="00342303">
            <w:pPr>
              <w:rPr>
                <w:rFonts w:ascii="Times New Roman" w:eastAsia="Calibri" w:hAnsi="Times New Roman" w:cs="Times New Roman"/>
                <w:sz w:val="24"/>
                <w:szCs w:val="24"/>
              </w:rPr>
            </w:pPr>
            <w:r w:rsidRPr="00D97F5F">
              <w:rPr>
                <w:rFonts w:ascii="Times New Roman" w:eastAsia="Calibri" w:hAnsi="Times New Roman" w:cs="Times New Roman"/>
                <w:sz w:val="24"/>
                <w:szCs w:val="24"/>
              </w:rPr>
              <w:t>А.Е. Суглобов, С.А. Хмелев, Е.А. Орлова</w:t>
            </w:r>
          </w:p>
        </w:tc>
        <w:tc>
          <w:tcPr>
            <w:tcW w:w="7547" w:type="dxa"/>
          </w:tcPr>
          <w:p w14:paraId="0AC2C1EC" w14:textId="77777777" w:rsidR="000C0DF0" w:rsidRPr="00D97F5F" w:rsidRDefault="000C0DF0" w:rsidP="00342303">
            <w:pPr>
              <w:jc w:val="both"/>
              <w:rPr>
                <w:rFonts w:ascii="Times New Roman" w:eastAsia="Calibri" w:hAnsi="Times New Roman" w:cs="Times New Roman"/>
                <w:snapToGrid w:val="0"/>
                <w:sz w:val="24"/>
                <w:szCs w:val="24"/>
              </w:rPr>
            </w:pPr>
            <w:r w:rsidRPr="00D97F5F">
              <w:rPr>
                <w:rFonts w:ascii="Times New Roman" w:eastAsia="Calibri" w:hAnsi="Times New Roman" w:cs="Times New Roman"/>
                <w:snapToGrid w:val="0"/>
                <w:sz w:val="24"/>
                <w:szCs w:val="24"/>
              </w:rPr>
              <w:t xml:space="preserve">комплексное понятие, которое включает в себя совокупность факторов, связанных не столько с внутренним состоянием самой организации, сколько с воздействием внешней среды, с ее субъектами, с которыми организация вступает во взаимосвязь </w:t>
            </w:r>
            <w:r w:rsidRPr="00D97F5F">
              <w:rPr>
                <w:rFonts w:ascii="Times New Roman" w:eastAsia="Calibri" w:hAnsi="Times New Roman" w:cs="Times New Roman"/>
                <w:snapToGrid w:val="0"/>
                <w:sz w:val="24"/>
                <w:szCs w:val="24"/>
              </w:rPr>
              <w:sym w:font="Symbol" w:char="F05B"/>
            </w:r>
            <w:r w:rsidRPr="00D97F5F">
              <w:rPr>
                <w:rFonts w:ascii="Times New Roman" w:eastAsia="Calibri" w:hAnsi="Times New Roman" w:cs="Times New Roman"/>
                <w:snapToGrid w:val="0"/>
                <w:sz w:val="24"/>
                <w:szCs w:val="24"/>
              </w:rPr>
              <w:t>27</w:t>
            </w:r>
            <w:r w:rsidRPr="00D97F5F">
              <w:rPr>
                <w:rFonts w:ascii="Times New Roman" w:eastAsia="Calibri" w:hAnsi="Times New Roman" w:cs="Times New Roman"/>
                <w:snapToGrid w:val="0"/>
                <w:sz w:val="24"/>
                <w:szCs w:val="24"/>
              </w:rPr>
              <w:sym w:font="Symbol" w:char="F05D"/>
            </w:r>
            <w:r w:rsidRPr="00D97F5F">
              <w:rPr>
                <w:rFonts w:ascii="Times New Roman" w:eastAsia="Calibri" w:hAnsi="Times New Roman" w:cs="Times New Roman"/>
                <w:snapToGrid w:val="0"/>
                <w:sz w:val="24"/>
                <w:szCs w:val="24"/>
              </w:rPr>
              <w:t>.</w:t>
            </w:r>
          </w:p>
        </w:tc>
      </w:tr>
      <w:tr w:rsidR="000C0DF0" w:rsidRPr="00D97F5F" w14:paraId="6B0782BA" w14:textId="77777777" w:rsidTr="00342303">
        <w:tblPrEx>
          <w:tblBorders>
            <w:bottom w:val="single" w:sz="4" w:space="0" w:color="auto"/>
          </w:tblBorders>
        </w:tblPrEx>
        <w:tc>
          <w:tcPr>
            <w:tcW w:w="2122" w:type="dxa"/>
          </w:tcPr>
          <w:p w14:paraId="587A7F29" w14:textId="77777777" w:rsidR="000C0DF0" w:rsidRPr="00D97F5F" w:rsidRDefault="000C0DF0" w:rsidP="00342303">
            <w:pPr>
              <w:jc w:val="both"/>
              <w:rPr>
                <w:rFonts w:ascii="Times New Roman" w:eastAsia="Calibri" w:hAnsi="Times New Roman" w:cs="Times New Roman"/>
                <w:sz w:val="24"/>
                <w:szCs w:val="24"/>
              </w:rPr>
            </w:pPr>
            <w:r w:rsidRPr="00D97F5F">
              <w:rPr>
                <w:rFonts w:ascii="Times New Roman" w:eastAsia="Calibri" w:hAnsi="Times New Roman" w:cs="Times New Roman"/>
                <w:sz w:val="24"/>
                <w:szCs w:val="24"/>
              </w:rPr>
              <w:t>В. Ш. Уразгалиев</w:t>
            </w:r>
          </w:p>
        </w:tc>
        <w:tc>
          <w:tcPr>
            <w:tcW w:w="7547" w:type="dxa"/>
          </w:tcPr>
          <w:p w14:paraId="6E6D1D3C" w14:textId="77777777" w:rsidR="000C0DF0" w:rsidRPr="00D97F5F" w:rsidRDefault="000C0DF0" w:rsidP="00342303">
            <w:pPr>
              <w:jc w:val="both"/>
              <w:rPr>
                <w:rFonts w:ascii="Times New Roman" w:eastAsia="Calibri" w:hAnsi="Times New Roman" w:cs="Times New Roman"/>
                <w:snapToGrid w:val="0"/>
                <w:sz w:val="24"/>
                <w:szCs w:val="24"/>
              </w:rPr>
            </w:pPr>
            <w:r w:rsidRPr="00D97F5F">
              <w:rPr>
                <w:rFonts w:ascii="Times New Roman" w:eastAsia="Calibri" w:hAnsi="Times New Roman" w:cs="Times New Roman"/>
                <w:snapToGrid w:val="0"/>
                <w:sz w:val="24"/>
                <w:szCs w:val="24"/>
              </w:rPr>
              <w:t xml:space="preserve">оптимальное использование материальных, финансовых и человеческих ресурсов для достижения целей </w:t>
            </w:r>
            <w:r w:rsidRPr="00D97F5F">
              <w:rPr>
                <w:rFonts w:ascii="Times New Roman" w:eastAsia="Calibri" w:hAnsi="Times New Roman" w:cs="Times New Roman"/>
                <w:sz w:val="28"/>
                <w:szCs w:val="28"/>
              </w:rPr>
              <w:t>организации</w:t>
            </w:r>
            <w:r w:rsidRPr="00D97F5F">
              <w:rPr>
                <w:rFonts w:ascii="Times New Roman" w:eastAsia="Calibri" w:hAnsi="Times New Roman" w:cs="Times New Roman"/>
                <w:snapToGrid w:val="0"/>
                <w:sz w:val="24"/>
                <w:szCs w:val="24"/>
              </w:rPr>
              <w:t xml:space="preserve"> и нейтрализации рисков </w:t>
            </w:r>
            <w:r w:rsidRPr="00D97F5F">
              <w:rPr>
                <w:rFonts w:ascii="Times New Roman" w:eastAsia="Calibri" w:hAnsi="Times New Roman" w:cs="Times New Roman"/>
                <w:snapToGrid w:val="0"/>
                <w:sz w:val="24"/>
                <w:szCs w:val="24"/>
              </w:rPr>
              <w:sym w:font="Symbol" w:char="F05B"/>
            </w:r>
            <w:r w:rsidRPr="00D97F5F">
              <w:rPr>
                <w:rFonts w:ascii="Times New Roman" w:eastAsia="Calibri" w:hAnsi="Times New Roman" w:cs="Times New Roman"/>
                <w:snapToGrid w:val="0"/>
                <w:sz w:val="24"/>
                <w:szCs w:val="24"/>
              </w:rPr>
              <w:t>29</w:t>
            </w:r>
            <w:r w:rsidRPr="00D97F5F">
              <w:rPr>
                <w:rFonts w:ascii="Times New Roman" w:eastAsia="Calibri" w:hAnsi="Times New Roman" w:cs="Times New Roman"/>
                <w:snapToGrid w:val="0"/>
                <w:sz w:val="24"/>
                <w:szCs w:val="24"/>
              </w:rPr>
              <w:sym w:font="Symbol" w:char="F05D"/>
            </w:r>
            <w:r w:rsidRPr="00D97F5F">
              <w:rPr>
                <w:rFonts w:ascii="Times New Roman" w:eastAsia="Calibri" w:hAnsi="Times New Roman" w:cs="Times New Roman"/>
                <w:snapToGrid w:val="0"/>
                <w:sz w:val="24"/>
                <w:szCs w:val="24"/>
              </w:rPr>
              <w:t>.</w:t>
            </w:r>
          </w:p>
        </w:tc>
      </w:tr>
      <w:tr w:rsidR="000C0DF0" w:rsidRPr="00D97F5F" w14:paraId="345CB6B2" w14:textId="77777777" w:rsidTr="00342303">
        <w:tblPrEx>
          <w:tblBorders>
            <w:bottom w:val="single" w:sz="4" w:space="0" w:color="auto"/>
          </w:tblBorders>
        </w:tblPrEx>
        <w:trPr>
          <w:trHeight w:val="70"/>
        </w:trPr>
        <w:tc>
          <w:tcPr>
            <w:tcW w:w="2122" w:type="dxa"/>
          </w:tcPr>
          <w:p w14:paraId="1A2F0432" w14:textId="77777777" w:rsidR="000C0DF0" w:rsidRPr="00D97F5F" w:rsidRDefault="000C0DF0" w:rsidP="00342303">
            <w:pPr>
              <w:rPr>
                <w:rFonts w:ascii="Times New Roman" w:eastAsia="Calibri" w:hAnsi="Times New Roman" w:cs="Times New Roman"/>
                <w:sz w:val="24"/>
                <w:szCs w:val="24"/>
              </w:rPr>
            </w:pPr>
            <w:r w:rsidRPr="00D97F5F">
              <w:rPr>
                <w:rFonts w:ascii="Times New Roman" w:eastAsia="Calibri" w:hAnsi="Times New Roman" w:cs="Times New Roman"/>
                <w:sz w:val="24"/>
                <w:szCs w:val="24"/>
              </w:rPr>
              <w:t>Бендиков М.А., Хрусталев Е.Ю.</w:t>
            </w:r>
          </w:p>
        </w:tc>
        <w:tc>
          <w:tcPr>
            <w:tcW w:w="7547" w:type="dxa"/>
          </w:tcPr>
          <w:p w14:paraId="18C0B7ED" w14:textId="77777777" w:rsidR="000C0DF0" w:rsidRPr="00D97F5F" w:rsidRDefault="000C0DF0" w:rsidP="00342303">
            <w:pPr>
              <w:jc w:val="both"/>
              <w:rPr>
                <w:rFonts w:ascii="Times New Roman" w:eastAsia="Calibri" w:hAnsi="Times New Roman" w:cs="Times New Roman"/>
                <w:sz w:val="24"/>
                <w:szCs w:val="24"/>
              </w:rPr>
            </w:pPr>
            <w:r w:rsidRPr="00D97F5F">
              <w:rPr>
                <w:rFonts w:ascii="Times New Roman" w:eastAsia="Calibri" w:hAnsi="Times New Roman" w:cs="Times New Roman"/>
                <w:snapToGrid w:val="0"/>
                <w:sz w:val="24"/>
                <w:szCs w:val="24"/>
              </w:rPr>
              <w:t xml:space="preserve">состояние наиболее эффективного использования ресурсов для предотвращения угроз и обеспечения стабильного функционирования организации </w:t>
            </w:r>
            <w:r w:rsidRPr="00D97F5F">
              <w:rPr>
                <w:rFonts w:ascii="Times New Roman" w:eastAsia="Calibri" w:hAnsi="Times New Roman" w:cs="Times New Roman"/>
                <w:snapToGrid w:val="0"/>
                <w:sz w:val="24"/>
                <w:szCs w:val="24"/>
              </w:rPr>
              <w:sym w:font="Symbol" w:char="F05B"/>
            </w:r>
            <w:r w:rsidRPr="00D97F5F">
              <w:rPr>
                <w:rFonts w:ascii="Times New Roman" w:eastAsia="Calibri" w:hAnsi="Times New Roman" w:cs="Times New Roman"/>
                <w:snapToGrid w:val="0"/>
                <w:sz w:val="24"/>
                <w:szCs w:val="24"/>
              </w:rPr>
              <w:t>8</w:t>
            </w:r>
            <w:r w:rsidRPr="00D97F5F">
              <w:rPr>
                <w:rFonts w:ascii="Times New Roman" w:eastAsia="Calibri" w:hAnsi="Times New Roman" w:cs="Times New Roman"/>
                <w:snapToGrid w:val="0"/>
                <w:sz w:val="24"/>
                <w:szCs w:val="24"/>
              </w:rPr>
              <w:sym w:font="Symbol" w:char="F05D"/>
            </w:r>
            <w:r w:rsidRPr="00D97F5F">
              <w:rPr>
                <w:rFonts w:ascii="Times New Roman" w:eastAsia="Calibri" w:hAnsi="Times New Roman" w:cs="Times New Roman"/>
                <w:snapToGrid w:val="0"/>
                <w:sz w:val="24"/>
                <w:szCs w:val="24"/>
              </w:rPr>
              <w:t>.</w:t>
            </w:r>
          </w:p>
        </w:tc>
      </w:tr>
      <w:tr w:rsidR="000C0DF0" w:rsidRPr="00D97F5F" w14:paraId="100DCBA0" w14:textId="77777777" w:rsidTr="00342303">
        <w:tblPrEx>
          <w:tblBorders>
            <w:bottom w:val="single" w:sz="4" w:space="0" w:color="auto"/>
          </w:tblBorders>
        </w:tblPrEx>
        <w:tc>
          <w:tcPr>
            <w:tcW w:w="2122" w:type="dxa"/>
          </w:tcPr>
          <w:p w14:paraId="63D99BF6" w14:textId="77777777" w:rsidR="000C0DF0" w:rsidRPr="00D97F5F" w:rsidRDefault="000C0DF0" w:rsidP="00342303">
            <w:pPr>
              <w:jc w:val="both"/>
              <w:rPr>
                <w:rFonts w:ascii="Times New Roman" w:eastAsia="Calibri" w:hAnsi="Times New Roman" w:cs="Times New Roman"/>
                <w:sz w:val="24"/>
                <w:szCs w:val="24"/>
              </w:rPr>
            </w:pPr>
            <w:r w:rsidRPr="00D97F5F">
              <w:rPr>
                <w:rFonts w:ascii="Times New Roman" w:eastAsia="Calibri" w:hAnsi="Times New Roman" w:cs="Times New Roman"/>
                <w:sz w:val="24"/>
                <w:szCs w:val="24"/>
              </w:rPr>
              <w:t>В. Л. Шульц, А. В. Юрченко, А. Д. Рудченко</w:t>
            </w:r>
          </w:p>
        </w:tc>
        <w:tc>
          <w:tcPr>
            <w:tcW w:w="7547" w:type="dxa"/>
          </w:tcPr>
          <w:p w14:paraId="2E410948" w14:textId="77777777" w:rsidR="000C0DF0" w:rsidRPr="00D97F5F" w:rsidRDefault="000C0DF0" w:rsidP="00342303">
            <w:pPr>
              <w:jc w:val="both"/>
              <w:rPr>
                <w:rFonts w:ascii="Times New Roman" w:eastAsia="Calibri" w:hAnsi="Times New Roman" w:cs="Times New Roman"/>
                <w:snapToGrid w:val="0"/>
                <w:sz w:val="24"/>
                <w:szCs w:val="24"/>
              </w:rPr>
            </w:pPr>
            <w:r w:rsidRPr="00D97F5F">
              <w:rPr>
                <w:rFonts w:ascii="Times New Roman" w:eastAsia="Calibri" w:hAnsi="Times New Roman" w:cs="Times New Roman"/>
                <w:snapToGrid w:val="0"/>
                <w:sz w:val="24"/>
                <w:szCs w:val="24"/>
              </w:rPr>
              <w:t xml:space="preserve">стабильное функционирование и развитие хозяйствующего субъекта в текущем и перспективном периоде, когда исключена вероятность нанесения вреда его финансовым, материальным, информационным и интеллектуальным ресурсам </w:t>
            </w:r>
            <w:r w:rsidRPr="00D97F5F">
              <w:rPr>
                <w:rFonts w:ascii="Times New Roman" w:eastAsia="Calibri" w:hAnsi="Times New Roman" w:cs="Times New Roman"/>
                <w:snapToGrid w:val="0"/>
                <w:sz w:val="24"/>
                <w:szCs w:val="24"/>
              </w:rPr>
              <w:sym w:font="Symbol" w:char="F05B"/>
            </w:r>
            <w:r w:rsidRPr="00D97F5F">
              <w:rPr>
                <w:rFonts w:ascii="Times New Roman" w:eastAsia="Calibri" w:hAnsi="Times New Roman" w:cs="Times New Roman"/>
                <w:snapToGrid w:val="0"/>
                <w:sz w:val="24"/>
                <w:szCs w:val="24"/>
              </w:rPr>
              <w:t>31</w:t>
            </w:r>
            <w:r w:rsidRPr="00D97F5F">
              <w:rPr>
                <w:rFonts w:ascii="Times New Roman" w:eastAsia="Calibri" w:hAnsi="Times New Roman" w:cs="Times New Roman"/>
                <w:snapToGrid w:val="0"/>
                <w:sz w:val="24"/>
                <w:szCs w:val="24"/>
              </w:rPr>
              <w:sym w:font="Symbol" w:char="F05D"/>
            </w:r>
            <w:r w:rsidRPr="00D97F5F">
              <w:rPr>
                <w:rFonts w:ascii="Times New Roman" w:eastAsia="Calibri" w:hAnsi="Times New Roman" w:cs="Times New Roman"/>
                <w:snapToGrid w:val="0"/>
                <w:sz w:val="24"/>
                <w:szCs w:val="24"/>
              </w:rPr>
              <w:t>.</w:t>
            </w:r>
          </w:p>
        </w:tc>
      </w:tr>
      <w:tr w:rsidR="000C0DF0" w:rsidRPr="00D97F5F" w14:paraId="75CC312B" w14:textId="77777777" w:rsidTr="00342303">
        <w:tblPrEx>
          <w:tblBorders>
            <w:bottom w:val="single" w:sz="4" w:space="0" w:color="auto"/>
          </w:tblBorders>
        </w:tblPrEx>
        <w:tc>
          <w:tcPr>
            <w:tcW w:w="2122" w:type="dxa"/>
          </w:tcPr>
          <w:p w14:paraId="7C498300" w14:textId="77777777" w:rsidR="000C0DF0" w:rsidRPr="00D97F5F" w:rsidRDefault="000C0DF0" w:rsidP="00342303">
            <w:pPr>
              <w:rPr>
                <w:rFonts w:ascii="Times New Roman" w:eastAsia="Calibri" w:hAnsi="Times New Roman" w:cs="Times New Roman"/>
                <w:sz w:val="24"/>
                <w:szCs w:val="24"/>
              </w:rPr>
            </w:pPr>
            <w:r w:rsidRPr="00D97F5F">
              <w:rPr>
                <w:rFonts w:ascii="Times New Roman" w:eastAsia="Calibri" w:hAnsi="Times New Roman" w:cs="Times New Roman"/>
                <w:sz w:val="24"/>
                <w:szCs w:val="24"/>
              </w:rPr>
              <w:t>Е.И. Кузнецова</w:t>
            </w:r>
          </w:p>
        </w:tc>
        <w:tc>
          <w:tcPr>
            <w:tcW w:w="7547" w:type="dxa"/>
          </w:tcPr>
          <w:p w14:paraId="2B339AF3" w14:textId="77777777" w:rsidR="000C0DF0" w:rsidRPr="00D97F5F" w:rsidRDefault="000C0DF0" w:rsidP="00342303">
            <w:pPr>
              <w:jc w:val="both"/>
              <w:rPr>
                <w:rFonts w:ascii="Times New Roman" w:eastAsia="Calibri" w:hAnsi="Times New Roman" w:cs="Times New Roman"/>
                <w:snapToGrid w:val="0"/>
                <w:sz w:val="24"/>
                <w:szCs w:val="24"/>
              </w:rPr>
            </w:pPr>
            <w:r w:rsidRPr="00D97F5F">
              <w:rPr>
                <w:rFonts w:ascii="Times New Roman" w:eastAsia="Calibri" w:hAnsi="Times New Roman" w:cs="Times New Roman"/>
                <w:snapToGrid w:val="0"/>
                <w:sz w:val="24"/>
                <w:szCs w:val="24"/>
              </w:rPr>
              <w:t xml:space="preserve">обособленный структурный элемент работы хозяйствующего субъекта, нацеленный за защиту всей совокупности его активов и прочих систем функционирования организации </w:t>
            </w:r>
            <w:r w:rsidRPr="00D97F5F">
              <w:rPr>
                <w:rFonts w:ascii="Times New Roman" w:eastAsia="Calibri" w:hAnsi="Times New Roman" w:cs="Times New Roman"/>
                <w:snapToGrid w:val="0"/>
                <w:sz w:val="24"/>
                <w:szCs w:val="24"/>
              </w:rPr>
              <w:sym w:font="Symbol" w:char="F05B"/>
            </w:r>
            <w:r w:rsidRPr="00D97F5F">
              <w:rPr>
                <w:rFonts w:ascii="Times New Roman" w:eastAsia="Calibri" w:hAnsi="Times New Roman" w:cs="Times New Roman"/>
                <w:snapToGrid w:val="0"/>
                <w:sz w:val="24"/>
                <w:szCs w:val="24"/>
              </w:rPr>
              <w:t>14</w:t>
            </w:r>
            <w:r w:rsidRPr="00D97F5F">
              <w:rPr>
                <w:rFonts w:ascii="Times New Roman" w:eastAsia="Calibri" w:hAnsi="Times New Roman" w:cs="Times New Roman"/>
                <w:snapToGrid w:val="0"/>
                <w:sz w:val="24"/>
                <w:szCs w:val="24"/>
              </w:rPr>
              <w:sym w:font="Symbol" w:char="F05D"/>
            </w:r>
            <w:r w:rsidRPr="00D97F5F">
              <w:rPr>
                <w:rFonts w:ascii="Times New Roman" w:eastAsia="Calibri" w:hAnsi="Times New Roman" w:cs="Times New Roman"/>
                <w:snapToGrid w:val="0"/>
                <w:sz w:val="24"/>
                <w:szCs w:val="24"/>
              </w:rPr>
              <w:t>.</w:t>
            </w:r>
          </w:p>
        </w:tc>
      </w:tr>
      <w:tr w:rsidR="000C0DF0" w:rsidRPr="00D97F5F" w14:paraId="567F0CCD" w14:textId="77777777" w:rsidTr="00342303">
        <w:tblPrEx>
          <w:tblBorders>
            <w:bottom w:val="single" w:sz="4" w:space="0" w:color="auto"/>
          </w:tblBorders>
        </w:tblPrEx>
        <w:tc>
          <w:tcPr>
            <w:tcW w:w="2122" w:type="dxa"/>
          </w:tcPr>
          <w:p w14:paraId="3587371B" w14:textId="77777777" w:rsidR="000C0DF0" w:rsidRPr="00D97F5F" w:rsidRDefault="000C0DF0" w:rsidP="00342303">
            <w:pPr>
              <w:jc w:val="both"/>
              <w:rPr>
                <w:rFonts w:ascii="Times New Roman" w:eastAsia="Calibri" w:hAnsi="Times New Roman" w:cs="Times New Roman"/>
                <w:sz w:val="24"/>
                <w:szCs w:val="24"/>
              </w:rPr>
            </w:pPr>
            <w:r w:rsidRPr="00D97F5F">
              <w:rPr>
                <w:rFonts w:ascii="Times New Roman" w:eastAsia="Calibri" w:hAnsi="Times New Roman" w:cs="Times New Roman"/>
                <w:sz w:val="24"/>
                <w:szCs w:val="24"/>
              </w:rPr>
              <w:t>М.В. Попов, М.А. Каткова, Н.В. Манохина, Л. Мамаева</w:t>
            </w:r>
          </w:p>
        </w:tc>
        <w:tc>
          <w:tcPr>
            <w:tcW w:w="7547" w:type="dxa"/>
          </w:tcPr>
          <w:p w14:paraId="1F59E3A6" w14:textId="77777777" w:rsidR="000C0DF0" w:rsidRPr="00D97F5F" w:rsidRDefault="000C0DF0" w:rsidP="00342303">
            <w:pPr>
              <w:jc w:val="both"/>
              <w:rPr>
                <w:rFonts w:ascii="Times New Roman" w:eastAsia="Calibri" w:hAnsi="Times New Roman" w:cs="Times New Roman"/>
                <w:snapToGrid w:val="0"/>
                <w:sz w:val="24"/>
                <w:szCs w:val="24"/>
              </w:rPr>
            </w:pPr>
            <w:r w:rsidRPr="00D97F5F">
              <w:rPr>
                <w:rFonts w:ascii="Times New Roman" w:eastAsia="Calibri" w:hAnsi="Times New Roman" w:cs="Times New Roman"/>
                <w:snapToGrid w:val="0"/>
                <w:sz w:val="24"/>
                <w:szCs w:val="24"/>
              </w:rPr>
              <w:t xml:space="preserve">комплексная система обеспечения эффективного функционирования организации, защищающая финансово-экономическую сферу, гарантирующую финансовую самодостаточность, стабильность и надежность работы ключевых сфер деятельности компании </w:t>
            </w:r>
            <w:r w:rsidRPr="00D97F5F">
              <w:rPr>
                <w:rFonts w:ascii="Times New Roman" w:eastAsia="Calibri" w:hAnsi="Times New Roman" w:cs="Times New Roman"/>
                <w:snapToGrid w:val="0"/>
                <w:sz w:val="24"/>
                <w:szCs w:val="24"/>
              </w:rPr>
              <w:sym w:font="Symbol" w:char="F05B"/>
            </w:r>
            <w:r w:rsidRPr="00D97F5F">
              <w:rPr>
                <w:rFonts w:ascii="Times New Roman" w:eastAsia="Calibri" w:hAnsi="Times New Roman" w:cs="Times New Roman"/>
                <w:snapToGrid w:val="0"/>
                <w:sz w:val="24"/>
                <w:szCs w:val="24"/>
              </w:rPr>
              <w:t>21</w:t>
            </w:r>
            <w:r w:rsidRPr="00D97F5F">
              <w:rPr>
                <w:rFonts w:ascii="Times New Roman" w:eastAsia="Calibri" w:hAnsi="Times New Roman" w:cs="Times New Roman"/>
                <w:snapToGrid w:val="0"/>
                <w:sz w:val="24"/>
                <w:szCs w:val="24"/>
              </w:rPr>
              <w:sym w:font="Symbol" w:char="F05D"/>
            </w:r>
            <w:r w:rsidRPr="00D97F5F">
              <w:rPr>
                <w:rFonts w:ascii="Times New Roman" w:eastAsia="Calibri" w:hAnsi="Times New Roman" w:cs="Times New Roman"/>
                <w:snapToGrid w:val="0"/>
                <w:sz w:val="24"/>
                <w:szCs w:val="24"/>
              </w:rPr>
              <w:t>.</w:t>
            </w:r>
          </w:p>
        </w:tc>
      </w:tr>
    </w:tbl>
    <w:p w14:paraId="631B08D6" w14:textId="77777777" w:rsidR="000C0DF0" w:rsidRDefault="000C0DF0" w:rsidP="000C0DF0">
      <w:pPr>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p>
    <w:p w14:paraId="1F2ED6F5" w14:textId="77777777" w:rsidR="000C0DF0" w:rsidRPr="00D97F5F" w:rsidRDefault="000C0DF0" w:rsidP="000C0DF0">
      <w:pPr>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D97F5F">
        <w:rPr>
          <w:rFonts w:ascii="Times New Roman" w:eastAsia="Times New Roman" w:hAnsi="Times New Roman" w:cs="Times New Roman"/>
          <w:kern w:val="0"/>
          <w:sz w:val="28"/>
          <w:szCs w:val="28"/>
          <w:lang w:eastAsia="ru-RU"/>
          <w14:ligatures w14:val="none"/>
        </w:rPr>
        <w:t>Понятие «экономическая безопасность» является сравнительно новым, но не менее значимым для современных организаций. Сущность экономической безопасности организации состоит в обеспечении продуктивного использования его ресурсов по предотвращению внешних и внутренних угроз и созданию благоприятных условий функционирования с получением прибыли.</w:t>
      </w:r>
    </w:p>
    <w:p w14:paraId="62F926FB" w14:textId="77777777" w:rsidR="000C0DF0" w:rsidRPr="00D97F5F" w:rsidRDefault="000C0DF0" w:rsidP="000C0DF0">
      <w:pPr>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D97F5F">
        <w:rPr>
          <w:rFonts w:ascii="Times New Roman" w:eastAsia="Times New Roman" w:hAnsi="Times New Roman" w:cs="Times New Roman"/>
          <w:kern w:val="0"/>
          <w:sz w:val="28"/>
          <w:szCs w:val="28"/>
          <w:lang w:eastAsia="ru-RU"/>
          <w14:ligatures w14:val="none"/>
        </w:rPr>
        <w:lastRenderedPageBreak/>
        <w:t xml:space="preserve">Л.Н. Абалкин считал, что экономическая безопасность включает защиту экономических интересов, прав и ресурсов, а также обеспечение устойчивого развития экономики в долгосрочной перспективе. Кроме того, он определял экономическую безопасность, как гарант социальной стабильности и правового порядка в стране [4]. </w:t>
      </w:r>
    </w:p>
    <w:p w14:paraId="0B594AF2" w14:textId="77777777" w:rsidR="000C0DF0" w:rsidRPr="00D97F5F" w:rsidRDefault="000C0DF0" w:rsidP="000C0DF0">
      <w:pPr>
        <w:spacing w:after="0" w:line="360" w:lineRule="auto"/>
        <w:ind w:firstLine="709"/>
        <w:contextualSpacing/>
        <w:jc w:val="both"/>
        <w:rPr>
          <w:rFonts w:ascii="Times New Roman" w:eastAsia="Times New Roman" w:hAnsi="Times New Roman" w:cs="Times New Roman"/>
          <w:kern w:val="0"/>
          <w:sz w:val="28"/>
          <w:szCs w:val="28"/>
          <w:lang w:eastAsia="ru-RU"/>
          <w14:ligatures w14:val="none"/>
        </w:rPr>
      </w:pPr>
      <w:r w:rsidRPr="00D97F5F">
        <w:rPr>
          <w:rFonts w:ascii="Times New Roman" w:eastAsia="Times New Roman" w:hAnsi="Times New Roman" w:cs="Times New Roman"/>
          <w:kern w:val="0"/>
          <w:sz w:val="28"/>
          <w:szCs w:val="28"/>
          <w:lang w:eastAsia="ru-RU"/>
          <w14:ligatures w14:val="none"/>
        </w:rPr>
        <w:t>Другой крупный отечественный учёный в области экономической безопасности В.К. Сенчагов считал, что «экономическая безопасность» – это состояние экономической системы, когда она защищена от внешних и внутренних угроз, способна к самодостаточности, реализации своего потенциала и обеспечению достойного уровня жизни граждан. Он считал, что экономическая безопасность зависит от множества факторов, которые включают устойчивость экономической системы, развитие инфраструктуры, эффективность использования ресурсов, конкурентоспособность промышленности, уровень инвестиций, управление экономикой и политическая стабильность. В.К. Сенчагов подчеркивал необходимость интеграции интересов государства и бизнеса в обеспечении экономической безопасности [24].</w:t>
      </w:r>
    </w:p>
    <w:p w14:paraId="7B9CDEA2" w14:textId="77777777" w:rsidR="000C0DF0" w:rsidRPr="00D97F5F" w:rsidRDefault="000C0DF0" w:rsidP="000C0DF0">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D97F5F">
        <w:rPr>
          <w:rFonts w:ascii="Times New Roman" w:eastAsia="Times New Roman" w:hAnsi="Times New Roman" w:cs="Times New Roman"/>
          <w:kern w:val="0"/>
          <w:sz w:val="28"/>
          <w:szCs w:val="28"/>
          <w:lang w:eastAsia="ru-RU"/>
          <w14:ligatures w14:val="none"/>
        </w:rPr>
        <w:t xml:space="preserve">По результатам проведенного теоретического обзора, необходимо заключить, что </w:t>
      </w:r>
      <w:bookmarkStart w:id="0" w:name="_Hlk120976739"/>
      <w:r w:rsidRPr="00D97F5F">
        <w:rPr>
          <w:rFonts w:ascii="Times New Roman" w:eastAsia="Times New Roman" w:hAnsi="Times New Roman" w:cs="Times New Roman"/>
          <w:kern w:val="0"/>
          <w:sz w:val="28"/>
          <w:szCs w:val="28"/>
          <w:lang w:eastAsia="ru-RU"/>
          <w14:ligatures w14:val="none"/>
        </w:rPr>
        <w:t xml:space="preserve">система экономической безопасности хозяйствующего субъекта, выстраивается на основе базовых принципов, которые позволяют данному направлению деятельности эффективно функционировать. В процессе изучения практической деятельности в сфере обеспечения экономической безопасности организации, был также выделен принцип актуальности. Современное экономическое развитие строится на основе активного использования информационных технологий, во всех без исключения отраслях хозяйственной деятельности. Передовые разработки позволяют оптимизировать издержки, ускорять бизнес-процессы, передавать колоссальные объемы данных, существенно повышать эффективность производственной деятельности.  Современная компания, которая не использует информационные технологии в своей деятельности, значительно </w:t>
      </w:r>
      <w:r w:rsidRPr="00D97F5F">
        <w:rPr>
          <w:rFonts w:ascii="Times New Roman" w:eastAsia="Times New Roman" w:hAnsi="Times New Roman" w:cs="Times New Roman"/>
          <w:kern w:val="0"/>
          <w:sz w:val="28"/>
          <w:szCs w:val="28"/>
          <w:lang w:eastAsia="ru-RU"/>
          <w14:ligatures w14:val="none"/>
        </w:rPr>
        <w:lastRenderedPageBreak/>
        <w:t>замедляет свое развитие и уступает в уровне конкурентоспособности оппонентам. Приведенные аспекты, обуславливают необходимость соответствие системы экономической безопасности, тенденциями современного экономического развития.</w:t>
      </w:r>
    </w:p>
    <w:p w14:paraId="4C15D9F2" w14:textId="77777777" w:rsidR="000C0DF0" w:rsidRDefault="000C0DF0" w:rsidP="000C0DF0">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D97F5F">
        <w:rPr>
          <w:rFonts w:ascii="Times New Roman" w:eastAsia="Times New Roman" w:hAnsi="Times New Roman" w:cs="Times New Roman"/>
          <w:kern w:val="0"/>
          <w:sz w:val="28"/>
          <w:szCs w:val="28"/>
          <w:lang w:eastAsia="ru-RU"/>
          <w14:ligatures w14:val="none"/>
        </w:rPr>
        <w:t>Также необходимо заключить, что на систему экономической безопасности организации, оказывают влияние две группы факторов: из внешней и внутренней среды. Методика выявления и нивелирования угрозы, каждой из обозначенных группы факторов, значительно различается. Однако система экономической безопасности, должна эффективно реагировать на обе группы факторов.</w:t>
      </w:r>
      <w:bookmarkEnd w:id="0"/>
    </w:p>
    <w:p w14:paraId="7D5704BC" w14:textId="77777777" w:rsidR="000C0DF0" w:rsidRPr="00D97F5F" w:rsidRDefault="000C0DF0" w:rsidP="000C0DF0">
      <w:pPr>
        <w:widowControl w:val="0"/>
        <w:autoSpaceDE w:val="0"/>
        <w:autoSpaceDN w:val="0"/>
        <w:spacing w:after="0" w:line="360" w:lineRule="auto"/>
        <w:ind w:firstLine="709"/>
        <w:jc w:val="both"/>
        <w:rPr>
          <w:rFonts w:ascii="Times New Roman" w:eastAsia="Times New Roman" w:hAnsi="Times New Roman" w:cs="Times New Roman"/>
          <w:kern w:val="0"/>
          <w:sz w:val="28"/>
          <w:szCs w:val="28"/>
          <w14:ligatures w14:val="none"/>
        </w:rPr>
      </w:pPr>
      <w:r w:rsidRPr="00D97F5F">
        <w:rPr>
          <w:rFonts w:ascii="Times New Roman" w:eastAsia="Times New Roman" w:hAnsi="Times New Roman" w:cs="Times New Roman"/>
          <w:kern w:val="0"/>
          <w:sz w:val="28"/>
          <w:szCs w:val="28"/>
          <w14:ligatures w14:val="none"/>
        </w:rPr>
        <w:t>В системе рассмотрение принципов организации системы экономической безопасности организации, актуальным является изучение понятия угрозы. Так как именно на нивелирование угроз, направлена работа системы экономической безопасности хозяйствующего субъекта.</w:t>
      </w:r>
    </w:p>
    <w:p w14:paraId="0E5D88C0" w14:textId="77777777" w:rsidR="000C0DF0" w:rsidRPr="00D97F5F" w:rsidRDefault="000C0DF0" w:rsidP="000C0DF0">
      <w:pPr>
        <w:widowControl w:val="0"/>
        <w:autoSpaceDE w:val="0"/>
        <w:autoSpaceDN w:val="0"/>
        <w:spacing w:after="0" w:line="360" w:lineRule="auto"/>
        <w:ind w:firstLine="709"/>
        <w:jc w:val="both"/>
        <w:rPr>
          <w:rFonts w:ascii="Times New Roman" w:eastAsia="Times New Roman" w:hAnsi="Times New Roman" w:cs="Times New Roman"/>
          <w:kern w:val="0"/>
          <w:sz w:val="28"/>
          <w:szCs w:val="28"/>
          <w14:ligatures w14:val="none"/>
        </w:rPr>
      </w:pPr>
      <w:r w:rsidRPr="00D97F5F">
        <w:rPr>
          <w:rFonts w:ascii="Times New Roman" w:eastAsia="Times New Roman" w:hAnsi="Times New Roman" w:cs="Times New Roman"/>
          <w:kern w:val="0"/>
          <w:sz w:val="28"/>
          <w:szCs w:val="28"/>
          <w14:ligatures w14:val="none"/>
        </w:rPr>
        <w:t>Л. П. Гончаренко отмечает следующее: «Угроза - это «реальная или потенциальная возможность появления разрушающих факторов и предпосылок для реализации финансовых интересов, которые могут спровоцировать появление прямого или косвенного ущерба компании» [31].</w:t>
      </w:r>
    </w:p>
    <w:p w14:paraId="3553E952" w14:textId="77777777" w:rsidR="000C0DF0" w:rsidRPr="00D97F5F" w:rsidRDefault="000C0DF0" w:rsidP="000C0DF0">
      <w:pPr>
        <w:widowControl w:val="0"/>
        <w:autoSpaceDE w:val="0"/>
        <w:autoSpaceDN w:val="0"/>
        <w:spacing w:after="0" w:line="360" w:lineRule="auto"/>
        <w:ind w:firstLine="709"/>
        <w:jc w:val="both"/>
        <w:rPr>
          <w:rFonts w:ascii="Times New Roman" w:eastAsia="Times New Roman" w:hAnsi="Times New Roman" w:cs="Times New Roman"/>
          <w:kern w:val="0"/>
          <w:sz w:val="28"/>
          <w:szCs w:val="28"/>
          <w14:ligatures w14:val="none"/>
        </w:rPr>
      </w:pPr>
      <w:r w:rsidRPr="00D97F5F">
        <w:rPr>
          <w:rFonts w:ascii="Times New Roman" w:eastAsia="Times New Roman" w:hAnsi="Times New Roman" w:cs="Times New Roman"/>
          <w:kern w:val="0"/>
          <w:sz w:val="28"/>
          <w:szCs w:val="28"/>
          <w14:ligatures w14:val="none"/>
        </w:rPr>
        <w:t>К. Б. Беловицкий отмечает следующее: «Риски выступают наиболее объемным понятием по сравнению с угрозами, и поэтому можно сказать, что система экономической безопасности представляет собой ориентируемую на риск систему, а это означает, что первооснова для решений аппарата управления по безопасности – выявление, анализ и оценка рисков» [8].</w:t>
      </w:r>
    </w:p>
    <w:p w14:paraId="6F2AB1C6" w14:textId="77777777" w:rsidR="000C0DF0" w:rsidRPr="00D97F5F" w:rsidRDefault="000C0DF0" w:rsidP="000C0DF0">
      <w:pPr>
        <w:widowControl w:val="0"/>
        <w:autoSpaceDE w:val="0"/>
        <w:autoSpaceDN w:val="0"/>
        <w:spacing w:after="0" w:line="360" w:lineRule="auto"/>
        <w:ind w:firstLine="709"/>
        <w:jc w:val="both"/>
        <w:rPr>
          <w:rFonts w:ascii="Times New Roman" w:eastAsia="Times New Roman" w:hAnsi="Times New Roman" w:cs="Times New Roman"/>
          <w:kern w:val="0"/>
          <w:sz w:val="28"/>
          <w:szCs w:val="28"/>
          <w14:ligatures w14:val="none"/>
        </w:rPr>
      </w:pPr>
      <w:r w:rsidRPr="00D97F5F">
        <w:rPr>
          <w:rFonts w:ascii="Times New Roman" w:eastAsia="Times New Roman" w:hAnsi="Times New Roman" w:cs="Times New Roman"/>
          <w:kern w:val="0"/>
          <w:sz w:val="28"/>
          <w:szCs w:val="28"/>
          <w14:ligatures w14:val="none"/>
        </w:rPr>
        <w:t>В аспекте рассматриваемой проблемы, актуальным является рассмотрение теоретической категории защищенность, которая чаще всего описывается ситуацией, при которой имеется возможность полной или частичной защиты объекта, при этом предполагается наличие ситуации, от которой необходимо защита – угрозы. Ситуация, при которой не имеется возможность полной или частичной защиты объекта, может быть названа, как, соответственно, полная или частичная незащищённость данного объекта [28].</w:t>
      </w:r>
    </w:p>
    <w:p w14:paraId="53F2E19B" w14:textId="77777777" w:rsidR="000C0DF0" w:rsidRPr="00D97F5F" w:rsidRDefault="000C0DF0" w:rsidP="000C0DF0">
      <w:pPr>
        <w:widowControl w:val="0"/>
        <w:autoSpaceDE w:val="0"/>
        <w:autoSpaceDN w:val="0"/>
        <w:spacing w:after="0" w:line="360" w:lineRule="auto"/>
        <w:ind w:firstLine="709"/>
        <w:jc w:val="both"/>
        <w:rPr>
          <w:rFonts w:ascii="Times New Roman" w:eastAsia="Times New Roman" w:hAnsi="Times New Roman" w:cs="Times New Roman"/>
          <w:kern w:val="0"/>
          <w:sz w:val="28"/>
          <w:szCs w:val="28"/>
          <w14:ligatures w14:val="none"/>
        </w:rPr>
      </w:pPr>
      <w:r w:rsidRPr="00D97F5F">
        <w:rPr>
          <w:rFonts w:ascii="Times New Roman" w:eastAsia="Times New Roman" w:hAnsi="Times New Roman" w:cs="Times New Roman"/>
          <w:kern w:val="0"/>
          <w:sz w:val="28"/>
          <w:szCs w:val="28"/>
          <w14:ligatures w14:val="none"/>
        </w:rPr>
        <w:lastRenderedPageBreak/>
        <w:t xml:space="preserve">Экономическая безопасность характеризуется такими понятиями, как «угроза» и «защищенность». </w:t>
      </w:r>
      <w:r w:rsidRPr="00D97F5F">
        <w:rPr>
          <w:rFonts w:ascii="Times New Roman" w:eastAsia="Calibri" w:hAnsi="Times New Roman" w:cs="Times New Roman"/>
          <w:kern w:val="0"/>
          <w:sz w:val="28"/>
          <w:szCs w:val="28"/>
          <w14:ligatures w14:val="none"/>
        </w:rPr>
        <w:fldChar w:fldCharType="begin"/>
      </w:r>
      <w:r w:rsidRPr="00D97F5F">
        <w:rPr>
          <w:rFonts w:ascii="Times New Roman" w:eastAsia="Calibri" w:hAnsi="Times New Roman" w:cs="Times New Roman"/>
          <w:kern w:val="0"/>
          <w:sz w:val="28"/>
          <w:szCs w:val="28"/>
          <w14:ligatures w14:val="none"/>
        </w:rPr>
        <w:instrText>eq В</w:instrText>
      </w:r>
      <w:r w:rsidRPr="00D97F5F">
        <w:rPr>
          <w:rFonts w:ascii="Times New Roman" w:eastAsia="Calibri" w:hAnsi="Times New Roman" w:cs="Times New Roman"/>
          <w:kern w:val="0"/>
          <w:sz w:val="28"/>
          <w:szCs w:val="28"/>
          <w14:ligatures w14:val="none"/>
        </w:rPr>
        <w:fldChar w:fldCharType="end"/>
      </w:r>
      <w:r w:rsidRPr="00D97F5F">
        <w:rPr>
          <w:rFonts w:ascii="Times New Roman" w:eastAsia="Calibri" w:hAnsi="Times New Roman" w:cs="Times New Roman"/>
          <w:kern w:val="0"/>
          <w:sz w:val="28"/>
          <w:szCs w:val="28"/>
          <w14:ligatures w14:val="none"/>
        </w:rPr>
        <w:t xml:space="preserve">А. </w:t>
      </w:r>
      <w:r w:rsidRPr="00D97F5F">
        <w:rPr>
          <w:rFonts w:ascii="Times New Roman" w:eastAsia="Calibri" w:hAnsi="Times New Roman" w:cs="Times New Roman"/>
          <w:kern w:val="0"/>
          <w:sz w:val="28"/>
          <w:szCs w:val="28"/>
          <w14:ligatures w14:val="none"/>
        </w:rPr>
        <w:fldChar w:fldCharType="begin"/>
      </w:r>
      <w:r w:rsidRPr="00D97F5F">
        <w:rPr>
          <w:rFonts w:ascii="Times New Roman" w:eastAsia="Calibri" w:hAnsi="Times New Roman" w:cs="Times New Roman"/>
          <w:kern w:val="0"/>
          <w:sz w:val="28"/>
          <w:szCs w:val="28"/>
          <w14:ligatures w14:val="none"/>
        </w:rPr>
        <w:instrText>eq Осипова</w:instrText>
      </w:r>
      <w:r w:rsidRPr="00D97F5F">
        <w:rPr>
          <w:rFonts w:ascii="Times New Roman" w:eastAsia="Calibri" w:hAnsi="Times New Roman" w:cs="Times New Roman"/>
          <w:kern w:val="0"/>
          <w:sz w:val="28"/>
          <w:szCs w:val="28"/>
          <w14:ligatures w14:val="none"/>
        </w:rPr>
        <w:fldChar w:fldCharType="end"/>
      </w:r>
      <w:r w:rsidRPr="00D97F5F">
        <w:rPr>
          <w:rFonts w:ascii="Times New Roman" w:eastAsia="Times New Roman" w:hAnsi="Times New Roman" w:cs="Times New Roman"/>
          <w:kern w:val="0"/>
          <w:sz w:val="28"/>
          <w:szCs w:val="28"/>
          <w14:ligatures w14:val="none"/>
        </w:rPr>
        <w:t xml:space="preserve"> отмечает дает следующее определение: «Угроза – это такое неблагоприятное развитие событий, в результате которых образуется возможность, либо увеличивается вероятность нарушения нормального функционирования организации и не достижения им своих целей, а, следовательно, нанесения организации любого вида ущерба, включая материальный» [19].</w:t>
      </w:r>
    </w:p>
    <w:p w14:paraId="27C5C7B5" w14:textId="77777777" w:rsidR="000C0DF0" w:rsidRPr="00D97F5F" w:rsidRDefault="000C0DF0" w:rsidP="000C0DF0">
      <w:pPr>
        <w:widowControl w:val="0"/>
        <w:autoSpaceDE w:val="0"/>
        <w:autoSpaceDN w:val="0"/>
        <w:spacing w:after="0" w:line="360" w:lineRule="auto"/>
        <w:ind w:firstLine="709"/>
        <w:jc w:val="both"/>
        <w:rPr>
          <w:rFonts w:ascii="Times New Roman" w:eastAsia="Times New Roman" w:hAnsi="Times New Roman" w:cs="Times New Roman"/>
          <w:kern w:val="0"/>
          <w:sz w:val="28"/>
          <w:szCs w:val="28"/>
          <w14:ligatures w14:val="none"/>
        </w:rPr>
      </w:pPr>
      <w:r w:rsidRPr="00D97F5F">
        <w:rPr>
          <w:rFonts w:ascii="Times New Roman" w:eastAsia="Times New Roman" w:hAnsi="Times New Roman" w:cs="Times New Roman"/>
          <w:kern w:val="0"/>
          <w:sz w:val="28"/>
          <w:szCs w:val="28"/>
          <w14:ligatures w14:val="none"/>
        </w:rPr>
        <w:t>В современных условиях оценка уровня экономической безопасности бизнеса является необходимым условием его стабильного развития. Поскольку процесс определения уровня экономической безопасности позволяет комплексно оценить все аспекты деятельности организации, выявить имеющиеся проблемы в различных направлениях, что дает возможность руководителям своевременно принимать управленческие решения по улучшению эффективности деятельности организации. Недостаточное внимание к проблемам экономической безопасности может привести к потере доходности бизнеса, высокой зависимости организации от внешних источников финансирования и даже банкротству и ликвидации.</w:t>
      </w:r>
    </w:p>
    <w:p w14:paraId="698B40C5" w14:textId="77777777" w:rsidR="000C0DF0" w:rsidRDefault="000C0DF0" w:rsidP="000C0DF0">
      <w:pPr>
        <w:spacing w:after="0" w:line="360" w:lineRule="auto"/>
        <w:ind w:firstLine="708"/>
        <w:jc w:val="both"/>
        <w:rPr>
          <w:rFonts w:ascii="Times New Roman" w:eastAsia="Times New Roman" w:hAnsi="Times New Roman" w:cs="Times New Roman"/>
          <w:kern w:val="0"/>
          <w:sz w:val="28"/>
          <w:szCs w:val="28"/>
          <w14:ligatures w14:val="none"/>
        </w:rPr>
      </w:pPr>
      <w:r w:rsidRPr="00D97F5F">
        <w:rPr>
          <w:rFonts w:ascii="Times New Roman" w:eastAsia="Times New Roman" w:hAnsi="Times New Roman" w:cs="Times New Roman"/>
          <w:kern w:val="0"/>
          <w:sz w:val="28"/>
          <w:szCs w:val="28"/>
          <w14:ligatures w14:val="none"/>
        </w:rPr>
        <w:t>Уровень экономической безопасности организации зависит от того, насколько эффективно его руководство способно предотвратить появление внутренних и внешних угроз и ликвидировать вредные последствия отдельных отрицательных составляющих внешней и внутренней среды.</w:t>
      </w:r>
    </w:p>
    <w:p w14:paraId="1E40B37D" w14:textId="77777777" w:rsidR="000C0DF0" w:rsidRPr="00D97F5F" w:rsidRDefault="000C0DF0" w:rsidP="000C0DF0">
      <w:pPr>
        <w:autoSpaceDE w:val="0"/>
        <w:autoSpaceDN w:val="0"/>
        <w:adjustRightInd w:val="0"/>
        <w:spacing w:after="0" w:line="360" w:lineRule="auto"/>
        <w:ind w:firstLine="709"/>
        <w:contextualSpacing/>
        <w:jc w:val="both"/>
        <w:rPr>
          <w:rFonts w:ascii="Times New Roman" w:eastAsia="Calibri" w:hAnsi="Times New Roman" w:cs="Times New Roman"/>
          <w:kern w:val="0"/>
          <w:sz w:val="28"/>
          <w:szCs w:val="28"/>
          <w:lang w:eastAsia="ru-RU"/>
          <w14:ligatures w14:val="none"/>
        </w:rPr>
      </w:pPr>
      <w:r w:rsidRPr="00D97F5F">
        <w:rPr>
          <w:rFonts w:ascii="Times New Roman" w:eastAsia="Calibri" w:hAnsi="Times New Roman" w:cs="Times New Roman"/>
          <w:kern w:val="0"/>
          <w:sz w:val="28"/>
          <w:szCs w:val="28"/>
          <w:lang w:eastAsia="ru-RU"/>
          <w14:ligatures w14:val="none"/>
        </w:rPr>
        <w:t>Существуют различные подходы к оценке экономической безопасности организации (таблица 2). Анализируя состояние экономической литературы, мы видим существование значительного количества методологических подходов к оценке уровня экономической безопасности организации, отличающихся качеством информационного обеспечения, алгоритмической и математической сложностью [8]. Поэтому это приводит к необходимости и целесообразности систематической классификации существующих методов и их обобщения для дальнейшего выбора наиболее полных и надежных методик.</w:t>
      </w:r>
    </w:p>
    <w:p w14:paraId="333287CB" w14:textId="77777777" w:rsidR="000C0DF0" w:rsidRPr="00D97F5F" w:rsidRDefault="000C0DF0" w:rsidP="000C0DF0">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D97F5F">
        <w:rPr>
          <w:rFonts w:ascii="Times New Roman" w:eastAsia="Times New Roman" w:hAnsi="Times New Roman" w:cs="Times New Roman"/>
          <w:kern w:val="0"/>
          <w:sz w:val="28"/>
          <w:szCs w:val="28"/>
          <w:lang w:eastAsia="ru-RU"/>
          <w14:ligatures w14:val="none"/>
        </w:rPr>
        <w:lastRenderedPageBreak/>
        <w:t>Современной наукой разработано достаточно большое количество методов, позволяющих оценить экономическую безопасность современной организации, среди которых следует выделить балльный метод, метод рейтинга, критериальный метод, каждый из которых имеет свои преимущества и недостатки, сферу применения и возможности реализации.</w:t>
      </w:r>
    </w:p>
    <w:p w14:paraId="3490583B" w14:textId="77777777" w:rsidR="000C0DF0" w:rsidRDefault="000C0DF0" w:rsidP="000C0DF0">
      <w:pPr>
        <w:spacing w:after="0" w:line="360" w:lineRule="auto"/>
        <w:ind w:firstLine="709"/>
        <w:jc w:val="both"/>
        <w:rPr>
          <w:rFonts w:ascii="Times New Roman" w:eastAsia="Calibri" w:hAnsi="Times New Roman" w:cs="Times New Roman"/>
          <w:kern w:val="0"/>
          <w:sz w:val="28"/>
          <w:szCs w:val="28"/>
          <w:lang w:eastAsia="ru-RU"/>
          <w14:ligatures w14:val="none"/>
        </w:rPr>
      </w:pPr>
      <w:r w:rsidRPr="00D97F5F">
        <w:rPr>
          <w:rFonts w:ascii="Times New Roman" w:eastAsia="Times New Roman" w:hAnsi="Times New Roman" w:cs="Times New Roman"/>
          <w:kern w:val="0"/>
          <w:sz w:val="28"/>
          <w:szCs w:val="28"/>
          <w:lang w:eastAsia="ru-RU"/>
          <w14:ligatures w14:val="none"/>
        </w:rPr>
        <w:t>Для более эффективного обеспечения экономической безопасности организации необходимо проводить исследования данного процесса. Такие исследования позволяют выявить уязвимые места и проблемы в работе организации, а также определить наиболее эффективные меры по их устранению. Исследования процесса обеспечения экономической безопасности могут проводиться как самой организацией, так и внешними экспертами. В первом случае необходимо проводить регулярный анализ финансовых показателей, а также оценивать эффективность системы контроля и учета финансовых операций, системы внутреннего контроля и аудита, системы киберзащиты, системы управления рисками и принятия решений.</w:t>
      </w:r>
      <w:r w:rsidRPr="00D97F5F">
        <w:rPr>
          <w:rFonts w:ascii="Times New Roman" w:eastAsia="Calibri" w:hAnsi="Times New Roman" w:cs="Times New Roman"/>
          <w:kern w:val="0"/>
          <w:sz w:val="28"/>
          <w:szCs w:val="28"/>
          <w:lang w:eastAsia="ru-RU"/>
          <w14:ligatures w14:val="none"/>
        </w:rPr>
        <w:t xml:space="preserve"> </w:t>
      </w:r>
    </w:p>
    <w:p w14:paraId="20958EFA" w14:textId="77777777" w:rsidR="000C0DF0" w:rsidRPr="00D97F5F" w:rsidRDefault="000C0DF0" w:rsidP="000C0DF0">
      <w:pPr>
        <w:spacing w:after="0" w:line="360" w:lineRule="auto"/>
        <w:ind w:firstLine="709"/>
        <w:jc w:val="both"/>
        <w:rPr>
          <w:rFonts w:ascii="Times New Roman" w:eastAsia="Calibri" w:hAnsi="Times New Roman" w:cs="Times New Roman"/>
          <w:kern w:val="0"/>
          <w:sz w:val="28"/>
          <w:szCs w:val="28"/>
          <w:lang w:eastAsia="ru-RU"/>
          <w14:ligatures w14:val="none"/>
        </w:rPr>
      </w:pPr>
    </w:p>
    <w:p w14:paraId="249AC17F" w14:textId="77777777" w:rsidR="000C0DF0" w:rsidRDefault="000C0DF0" w:rsidP="000C0DF0">
      <w:pPr>
        <w:spacing w:after="0" w:line="360" w:lineRule="auto"/>
        <w:jc w:val="both"/>
        <w:rPr>
          <w:rFonts w:ascii="Times New Roman" w:eastAsia="Times New Roman" w:hAnsi="Times New Roman" w:cs="Times New Roman"/>
          <w:kern w:val="0"/>
          <w:sz w:val="28"/>
          <w:szCs w:val="28"/>
          <w:lang w:eastAsia="ru-RU"/>
          <w14:ligatures w14:val="none"/>
        </w:rPr>
      </w:pPr>
      <w:r w:rsidRPr="00D97F5F">
        <w:rPr>
          <w:rFonts w:ascii="Times New Roman" w:eastAsia="Times New Roman" w:hAnsi="Times New Roman" w:cs="Times New Roman"/>
          <w:kern w:val="0"/>
          <w:sz w:val="28"/>
          <w:szCs w:val="28"/>
          <w:lang w:eastAsia="ru-RU"/>
          <w14:ligatures w14:val="none"/>
        </w:rPr>
        <w:t>Таблица 2 – Обзор различных методик оценки экономической безопасности организации</w:t>
      </w:r>
    </w:p>
    <w:tbl>
      <w:tblPr>
        <w:tblStyle w:val="ac"/>
        <w:tblW w:w="9498" w:type="dxa"/>
        <w:tblInd w:w="-5" w:type="dxa"/>
        <w:tblLook w:val="04A0" w:firstRow="1" w:lastRow="0" w:firstColumn="1" w:lastColumn="0" w:noHBand="0" w:noVBand="1"/>
      </w:tblPr>
      <w:tblGrid>
        <w:gridCol w:w="3242"/>
        <w:gridCol w:w="2428"/>
        <w:gridCol w:w="3828"/>
      </w:tblGrid>
      <w:tr w:rsidR="000C0DF0" w:rsidRPr="00D97F5F" w14:paraId="7F9756A5" w14:textId="77777777" w:rsidTr="00040016">
        <w:tc>
          <w:tcPr>
            <w:tcW w:w="3242" w:type="dxa"/>
          </w:tcPr>
          <w:p w14:paraId="5FFDF336" w14:textId="77777777" w:rsidR="000C0DF0" w:rsidRPr="00040016" w:rsidRDefault="000C0DF0" w:rsidP="00040016">
            <w:pPr>
              <w:autoSpaceDE w:val="0"/>
              <w:autoSpaceDN w:val="0"/>
              <w:adjustRightInd w:val="0"/>
              <w:ind w:right="-809"/>
              <w:jc w:val="both"/>
              <w:rPr>
                <w:rFonts w:ascii="Times New Roman" w:eastAsia="Calibri" w:hAnsi="Times New Roman" w:cs="Times New Roman"/>
                <w:sz w:val="24"/>
                <w:szCs w:val="24"/>
              </w:rPr>
            </w:pPr>
            <w:r w:rsidRPr="00040016">
              <w:rPr>
                <w:rFonts w:ascii="Times New Roman" w:eastAsia="Calibri" w:hAnsi="Times New Roman" w:cs="Times New Roman"/>
                <w:sz w:val="24"/>
                <w:szCs w:val="24"/>
              </w:rPr>
              <w:t>Наименование подхода</w:t>
            </w:r>
          </w:p>
        </w:tc>
        <w:tc>
          <w:tcPr>
            <w:tcW w:w="2428" w:type="dxa"/>
          </w:tcPr>
          <w:p w14:paraId="2C6842CC" w14:textId="77777777" w:rsidR="000C0DF0" w:rsidRPr="00040016" w:rsidRDefault="000C0DF0" w:rsidP="00342303">
            <w:pPr>
              <w:autoSpaceDE w:val="0"/>
              <w:autoSpaceDN w:val="0"/>
              <w:adjustRightInd w:val="0"/>
              <w:jc w:val="both"/>
              <w:rPr>
                <w:rFonts w:ascii="Times New Roman" w:eastAsia="Calibri" w:hAnsi="Times New Roman" w:cs="Times New Roman"/>
                <w:sz w:val="24"/>
                <w:szCs w:val="24"/>
              </w:rPr>
            </w:pPr>
            <w:r w:rsidRPr="00040016">
              <w:rPr>
                <w:rFonts w:ascii="Times New Roman" w:eastAsia="Calibri" w:hAnsi="Times New Roman" w:cs="Times New Roman"/>
                <w:sz w:val="24"/>
                <w:szCs w:val="24"/>
              </w:rPr>
              <w:t>Автор(ы), источник</w:t>
            </w:r>
          </w:p>
        </w:tc>
        <w:tc>
          <w:tcPr>
            <w:tcW w:w="3828" w:type="dxa"/>
          </w:tcPr>
          <w:p w14:paraId="36D76054" w14:textId="77777777" w:rsidR="000C0DF0" w:rsidRPr="00040016" w:rsidRDefault="000C0DF0" w:rsidP="00342303">
            <w:pPr>
              <w:autoSpaceDE w:val="0"/>
              <w:autoSpaceDN w:val="0"/>
              <w:adjustRightInd w:val="0"/>
              <w:jc w:val="both"/>
              <w:rPr>
                <w:rFonts w:ascii="Times New Roman" w:eastAsia="Calibri" w:hAnsi="Times New Roman" w:cs="Times New Roman"/>
                <w:sz w:val="24"/>
                <w:szCs w:val="24"/>
              </w:rPr>
            </w:pPr>
            <w:r w:rsidRPr="00040016">
              <w:rPr>
                <w:rFonts w:ascii="Times New Roman" w:eastAsia="Calibri" w:hAnsi="Times New Roman" w:cs="Times New Roman"/>
                <w:sz w:val="24"/>
                <w:szCs w:val="24"/>
              </w:rPr>
              <w:t>Используемые показатели</w:t>
            </w:r>
          </w:p>
        </w:tc>
      </w:tr>
      <w:tr w:rsidR="000C0DF0" w:rsidRPr="00D97F5F" w14:paraId="77F5A9C6" w14:textId="77777777" w:rsidTr="00040016">
        <w:tc>
          <w:tcPr>
            <w:tcW w:w="3242" w:type="dxa"/>
          </w:tcPr>
          <w:p w14:paraId="6BE3F9DD" w14:textId="77777777" w:rsidR="000C0DF0" w:rsidRPr="00040016" w:rsidRDefault="000C0DF0" w:rsidP="00342303">
            <w:pPr>
              <w:autoSpaceDE w:val="0"/>
              <w:autoSpaceDN w:val="0"/>
              <w:adjustRightInd w:val="0"/>
              <w:jc w:val="both"/>
              <w:rPr>
                <w:rFonts w:ascii="Times New Roman" w:eastAsia="Calibri" w:hAnsi="Times New Roman" w:cs="Times New Roman"/>
                <w:sz w:val="24"/>
                <w:szCs w:val="24"/>
              </w:rPr>
            </w:pPr>
            <w:r w:rsidRPr="00040016">
              <w:rPr>
                <w:rFonts w:ascii="Times New Roman" w:eastAsia="Calibri" w:hAnsi="Times New Roman" w:cs="Times New Roman"/>
                <w:sz w:val="24"/>
                <w:szCs w:val="24"/>
              </w:rPr>
              <w:t>Методы эффективности производственно-хозяйственной деятельности на основе обобщающего показателя уровня эффективности по формуле средних арифметических индексов целевых элементов матрицы</w:t>
            </w:r>
          </w:p>
        </w:tc>
        <w:tc>
          <w:tcPr>
            <w:tcW w:w="2428" w:type="dxa"/>
          </w:tcPr>
          <w:p w14:paraId="23F5924A" w14:textId="77777777" w:rsidR="000C0DF0" w:rsidRPr="00040016" w:rsidRDefault="000C0DF0" w:rsidP="00342303">
            <w:pPr>
              <w:autoSpaceDE w:val="0"/>
              <w:autoSpaceDN w:val="0"/>
              <w:adjustRightInd w:val="0"/>
              <w:jc w:val="both"/>
              <w:rPr>
                <w:rFonts w:ascii="Times New Roman" w:eastAsia="Calibri" w:hAnsi="Times New Roman" w:cs="Times New Roman"/>
                <w:sz w:val="24"/>
                <w:szCs w:val="24"/>
              </w:rPr>
            </w:pPr>
            <w:r w:rsidRPr="00040016">
              <w:rPr>
                <w:rFonts w:ascii="Times New Roman" w:eastAsia="Calibri" w:hAnsi="Times New Roman" w:cs="Times New Roman"/>
                <w:sz w:val="24"/>
                <w:szCs w:val="24"/>
              </w:rPr>
              <w:t>И.М. Подмолодина</w:t>
            </w:r>
          </w:p>
          <w:p w14:paraId="7667E4A3" w14:textId="77777777" w:rsidR="000C0DF0" w:rsidRPr="00040016" w:rsidRDefault="000C0DF0" w:rsidP="00342303">
            <w:pPr>
              <w:autoSpaceDE w:val="0"/>
              <w:autoSpaceDN w:val="0"/>
              <w:adjustRightInd w:val="0"/>
              <w:jc w:val="both"/>
              <w:rPr>
                <w:rFonts w:ascii="Times New Roman" w:eastAsia="Calibri" w:hAnsi="Times New Roman" w:cs="Times New Roman"/>
                <w:sz w:val="24"/>
                <w:szCs w:val="24"/>
              </w:rPr>
            </w:pPr>
            <w:r w:rsidRPr="00040016">
              <w:rPr>
                <w:rFonts w:ascii="Times New Roman" w:eastAsia="Calibri" w:hAnsi="Times New Roman" w:cs="Times New Roman"/>
                <w:sz w:val="24"/>
                <w:szCs w:val="24"/>
              </w:rPr>
              <w:t>В.П. Воронин</w:t>
            </w:r>
          </w:p>
          <w:p w14:paraId="4987DD1F" w14:textId="77777777" w:rsidR="000C0DF0" w:rsidRPr="00040016" w:rsidRDefault="000C0DF0" w:rsidP="00342303">
            <w:pPr>
              <w:autoSpaceDE w:val="0"/>
              <w:autoSpaceDN w:val="0"/>
              <w:adjustRightInd w:val="0"/>
              <w:jc w:val="both"/>
              <w:rPr>
                <w:rFonts w:ascii="Times New Roman" w:eastAsia="Calibri" w:hAnsi="Times New Roman" w:cs="Times New Roman"/>
                <w:sz w:val="24"/>
                <w:szCs w:val="24"/>
              </w:rPr>
            </w:pPr>
            <w:r w:rsidRPr="00040016">
              <w:rPr>
                <w:rFonts w:ascii="Times New Roman" w:eastAsia="Calibri" w:hAnsi="Times New Roman" w:cs="Times New Roman"/>
                <w:sz w:val="24"/>
                <w:szCs w:val="24"/>
              </w:rPr>
              <w:t>Е.М. Коновалова</w:t>
            </w:r>
          </w:p>
        </w:tc>
        <w:tc>
          <w:tcPr>
            <w:tcW w:w="3828" w:type="dxa"/>
          </w:tcPr>
          <w:p w14:paraId="7C3AD476" w14:textId="77777777" w:rsidR="000C0DF0" w:rsidRPr="00040016" w:rsidRDefault="000C0DF0" w:rsidP="00342303">
            <w:pPr>
              <w:autoSpaceDE w:val="0"/>
              <w:autoSpaceDN w:val="0"/>
              <w:adjustRightInd w:val="0"/>
              <w:rPr>
                <w:rFonts w:ascii="Times New Roman" w:eastAsia="Calibri" w:hAnsi="Times New Roman" w:cs="Times New Roman"/>
                <w:sz w:val="24"/>
                <w:szCs w:val="24"/>
              </w:rPr>
            </w:pPr>
            <w:r w:rsidRPr="00040016">
              <w:rPr>
                <w:rFonts w:ascii="Times New Roman" w:eastAsia="Calibri" w:hAnsi="Times New Roman" w:cs="Times New Roman"/>
                <w:sz w:val="24"/>
                <w:szCs w:val="24"/>
              </w:rPr>
              <w:t xml:space="preserve">Прибыль организации, объемы продаж, активы компании </w:t>
            </w:r>
          </w:p>
        </w:tc>
      </w:tr>
      <w:tr w:rsidR="000C0DF0" w:rsidRPr="00D97F5F" w14:paraId="3A71820C" w14:textId="77777777" w:rsidTr="00040016">
        <w:tc>
          <w:tcPr>
            <w:tcW w:w="3242" w:type="dxa"/>
          </w:tcPr>
          <w:p w14:paraId="267F1B53" w14:textId="77777777" w:rsidR="000C0DF0" w:rsidRPr="00040016" w:rsidRDefault="000C0DF0" w:rsidP="00342303">
            <w:pPr>
              <w:autoSpaceDE w:val="0"/>
              <w:autoSpaceDN w:val="0"/>
              <w:adjustRightInd w:val="0"/>
              <w:jc w:val="both"/>
              <w:rPr>
                <w:rFonts w:ascii="Times New Roman" w:eastAsia="Calibri" w:hAnsi="Times New Roman" w:cs="Times New Roman"/>
                <w:sz w:val="24"/>
                <w:szCs w:val="24"/>
              </w:rPr>
            </w:pPr>
            <w:r w:rsidRPr="00040016">
              <w:rPr>
                <w:rFonts w:ascii="Times New Roman" w:eastAsia="Calibri" w:hAnsi="Times New Roman" w:cs="Times New Roman"/>
                <w:sz w:val="24"/>
                <w:szCs w:val="24"/>
              </w:rPr>
              <w:t>Балльная оценка финансовой устойчивости</w:t>
            </w:r>
          </w:p>
        </w:tc>
        <w:tc>
          <w:tcPr>
            <w:tcW w:w="2428" w:type="dxa"/>
          </w:tcPr>
          <w:p w14:paraId="71802EE4" w14:textId="77777777" w:rsidR="00040016" w:rsidRDefault="000C0DF0" w:rsidP="00342303">
            <w:pPr>
              <w:autoSpaceDE w:val="0"/>
              <w:autoSpaceDN w:val="0"/>
              <w:adjustRightInd w:val="0"/>
              <w:jc w:val="both"/>
              <w:rPr>
                <w:rFonts w:ascii="Times New Roman" w:eastAsia="Calibri" w:hAnsi="Times New Roman" w:cs="Times New Roman"/>
                <w:sz w:val="24"/>
                <w:szCs w:val="24"/>
              </w:rPr>
            </w:pPr>
            <w:r w:rsidRPr="00040016">
              <w:rPr>
                <w:rFonts w:ascii="Times New Roman" w:eastAsia="Calibri" w:hAnsi="Times New Roman" w:cs="Times New Roman"/>
                <w:sz w:val="24"/>
                <w:szCs w:val="24"/>
              </w:rPr>
              <w:t xml:space="preserve">Л.В. Донцова </w:t>
            </w:r>
          </w:p>
          <w:p w14:paraId="75480582" w14:textId="79314064" w:rsidR="000C0DF0" w:rsidRPr="00040016" w:rsidRDefault="000C0DF0" w:rsidP="00342303">
            <w:pPr>
              <w:autoSpaceDE w:val="0"/>
              <w:autoSpaceDN w:val="0"/>
              <w:adjustRightInd w:val="0"/>
              <w:jc w:val="both"/>
              <w:rPr>
                <w:rFonts w:ascii="Times New Roman" w:eastAsia="Calibri" w:hAnsi="Times New Roman" w:cs="Times New Roman"/>
                <w:sz w:val="24"/>
                <w:szCs w:val="24"/>
              </w:rPr>
            </w:pPr>
            <w:r w:rsidRPr="00040016">
              <w:rPr>
                <w:rFonts w:ascii="Times New Roman" w:eastAsia="Calibri" w:hAnsi="Times New Roman" w:cs="Times New Roman"/>
                <w:sz w:val="24"/>
                <w:szCs w:val="24"/>
              </w:rPr>
              <w:t>Н.А. Никифорова</w:t>
            </w:r>
          </w:p>
        </w:tc>
        <w:tc>
          <w:tcPr>
            <w:tcW w:w="3828" w:type="dxa"/>
          </w:tcPr>
          <w:p w14:paraId="67083B91" w14:textId="77777777" w:rsidR="000C0DF0" w:rsidRPr="00040016" w:rsidRDefault="000C0DF0" w:rsidP="00040016">
            <w:pPr>
              <w:autoSpaceDE w:val="0"/>
              <w:autoSpaceDN w:val="0"/>
              <w:adjustRightInd w:val="0"/>
              <w:rPr>
                <w:rFonts w:ascii="Times New Roman" w:eastAsia="Calibri" w:hAnsi="Times New Roman" w:cs="Times New Roman"/>
                <w:sz w:val="24"/>
                <w:szCs w:val="24"/>
              </w:rPr>
            </w:pPr>
            <w:r w:rsidRPr="00040016">
              <w:rPr>
                <w:rFonts w:ascii="Times New Roman" w:eastAsia="Calibri" w:hAnsi="Times New Roman" w:cs="Times New Roman"/>
                <w:sz w:val="24"/>
                <w:szCs w:val="24"/>
              </w:rPr>
              <w:t>Коэффициент абсолютной ликвидности</w:t>
            </w:r>
          </w:p>
          <w:p w14:paraId="41E226E2" w14:textId="77777777" w:rsidR="000C0DF0" w:rsidRPr="00040016" w:rsidRDefault="000C0DF0" w:rsidP="00040016">
            <w:pPr>
              <w:autoSpaceDE w:val="0"/>
              <w:autoSpaceDN w:val="0"/>
              <w:adjustRightInd w:val="0"/>
              <w:rPr>
                <w:rFonts w:ascii="Times New Roman" w:eastAsia="Calibri" w:hAnsi="Times New Roman" w:cs="Times New Roman"/>
                <w:sz w:val="24"/>
                <w:szCs w:val="24"/>
              </w:rPr>
            </w:pPr>
            <w:r w:rsidRPr="00040016">
              <w:rPr>
                <w:rFonts w:ascii="Times New Roman" w:eastAsia="Calibri" w:hAnsi="Times New Roman" w:cs="Times New Roman"/>
                <w:sz w:val="24"/>
                <w:szCs w:val="24"/>
              </w:rPr>
              <w:t>Коэффициент быстрой ликвидности</w:t>
            </w:r>
          </w:p>
          <w:p w14:paraId="1BFA7396" w14:textId="77777777" w:rsidR="000C0DF0" w:rsidRPr="00040016" w:rsidRDefault="000C0DF0" w:rsidP="00040016">
            <w:pPr>
              <w:autoSpaceDE w:val="0"/>
              <w:autoSpaceDN w:val="0"/>
              <w:adjustRightInd w:val="0"/>
              <w:rPr>
                <w:rFonts w:ascii="Times New Roman" w:eastAsia="Calibri" w:hAnsi="Times New Roman" w:cs="Times New Roman"/>
                <w:sz w:val="24"/>
                <w:szCs w:val="24"/>
              </w:rPr>
            </w:pPr>
            <w:r w:rsidRPr="00040016">
              <w:rPr>
                <w:rFonts w:ascii="Times New Roman" w:eastAsia="Calibri" w:hAnsi="Times New Roman" w:cs="Times New Roman"/>
                <w:sz w:val="24"/>
                <w:szCs w:val="24"/>
              </w:rPr>
              <w:t>Коэффициент текущей ликвидности</w:t>
            </w:r>
          </w:p>
          <w:p w14:paraId="7230FFE8" w14:textId="77777777" w:rsidR="000C0DF0" w:rsidRPr="00040016" w:rsidRDefault="000C0DF0" w:rsidP="00040016">
            <w:pPr>
              <w:autoSpaceDE w:val="0"/>
              <w:autoSpaceDN w:val="0"/>
              <w:adjustRightInd w:val="0"/>
              <w:rPr>
                <w:rFonts w:ascii="Times New Roman" w:eastAsia="Calibri" w:hAnsi="Times New Roman" w:cs="Times New Roman"/>
                <w:sz w:val="24"/>
                <w:szCs w:val="24"/>
              </w:rPr>
            </w:pPr>
            <w:r w:rsidRPr="00040016">
              <w:rPr>
                <w:rFonts w:ascii="Times New Roman" w:eastAsia="Calibri" w:hAnsi="Times New Roman" w:cs="Times New Roman"/>
                <w:sz w:val="24"/>
                <w:szCs w:val="24"/>
              </w:rPr>
              <w:t>Коэффициент финансовой независимости</w:t>
            </w:r>
          </w:p>
          <w:p w14:paraId="5CD64CE2" w14:textId="77777777" w:rsidR="000C0DF0" w:rsidRPr="00040016" w:rsidRDefault="000C0DF0" w:rsidP="00040016">
            <w:pPr>
              <w:autoSpaceDE w:val="0"/>
              <w:autoSpaceDN w:val="0"/>
              <w:adjustRightInd w:val="0"/>
              <w:rPr>
                <w:rFonts w:ascii="Times New Roman" w:eastAsia="Calibri" w:hAnsi="Times New Roman" w:cs="Times New Roman"/>
                <w:sz w:val="24"/>
                <w:szCs w:val="24"/>
              </w:rPr>
            </w:pPr>
            <w:r w:rsidRPr="00040016">
              <w:rPr>
                <w:rFonts w:ascii="Times New Roman" w:eastAsia="Calibri" w:hAnsi="Times New Roman" w:cs="Times New Roman"/>
                <w:sz w:val="24"/>
                <w:szCs w:val="24"/>
              </w:rPr>
              <w:lastRenderedPageBreak/>
              <w:t>Коэффициент обеспеченности собственными оборотными средствами</w:t>
            </w:r>
          </w:p>
          <w:p w14:paraId="24505FA2" w14:textId="77777777" w:rsidR="000C0DF0" w:rsidRPr="00040016" w:rsidRDefault="000C0DF0" w:rsidP="00040016">
            <w:pPr>
              <w:autoSpaceDE w:val="0"/>
              <w:autoSpaceDN w:val="0"/>
              <w:adjustRightInd w:val="0"/>
              <w:rPr>
                <w:rFonts w:ascii="Times New Roman" w:eastAsia="Calibri" w:hAnsi="Times New Roman" w:cs="Times New Roman"/>
                <w:sz w:val="24"/>
                <w:szCs w:val="24"/>
              </w:rPr>
            </w:pPr>
            <w:r w:rsidRPr="00040016">
              <w:rPr>
                <w:rFonts w:ascii="Times New Roman" w:eastAsia="Calibri" w:hAnsi="Times New Roman" w:cs="Times New Roman"/>
                <w:sz w:val="24"/>
                <w:szCs w:val="24"/>
              </w:rPr>
              <w:t>Коэффициент обеспеченности запасов собственным капиталом</w:t>
            </w:r>
          </w:p>
        </w:tc>
      </w:tr>
      <w:tr w:rsidR="000C0DF0" w:rsidRPr="00D97F5F" w14:paraId="2E3A0398" w14:textId="77777777" w:rsidTr="00040016">
        <w:trPr>
          <w:trHeight w:val="1414"/>
        </w:trPr>
        <w:tc>
          <w:tcPr>
            <w:tcW w:w="3242" w:type="dxa"/>
          </w:tcPr>
          <w:p w14:paraId="2F96E90B" w14:textId="77777777" w:rsidR="000C0DF0" w:rsidRPr="00040016" w:rsidRDefault="000C0DF0" w:rsidP="00342303">
            <w:pPr>
              <w:autoSpaceDE w:val="0"/>
              <w:autoSpaceDN w:val="0"/>
              <w:adjustRightInd w:val="0"/>
              <w:rPr>
                <w:rFonts w:ascii="Times New Roman" w:eastAsia="Calibri" w:hAnsi="Times New Roman" w:cs="Times New Roman"/>
                <w:sz w:val="24"/>
                <w:szCs w:val="24"/>
              </w:rPr>
            </w:pPr>
            <w:r w:rsidRPr="00040016">
              <w:rPr>
                <w:rFonts w:ascii="Times New Roman" w:eastAsia="Calibri" w:hAnsi="Times New Roman" w:cs="Times New Roman"/>
                <w:sz w:val="24"/>
                <w:szCs w:val="24"/>
              </w:rPr>
              <w:lastRenderedPageBreak/>
              <w:t>Рейтинговая оценки финансового состояния</w:t>
            </w:r>
          </w:p>
        </w:tc>
        <w:tc>
          <w:tcPr>
            <w:tcW w:w="2428" w:type="dxa"/>
          </w:tcPr>
          <w:p w14:paraId="4B7706F0" w14:textId="77777777" w:rsidR="000C0DF0" w:rsidRPr="00040016" w:rsidRDefault="000C0DF0" w:rsidP="00342303">
            <w:pPr>
              <w:autoSpaceDE w:val="0"/>
              <w:autoSpaceDN w:val="0"/>
              <w:adjustRightInd w:val="0"/>
              <w:jc w:val="both"/>
              <w:rPr>
                <w:rFonts w:ascii="Times New Roman" w:eastAsia="Calibri" w:hAnsi="Times New Roman" w:cs="Times New Roman"/>
                <w:sz w:val="24"/>
                <w:szCs w:val="24"/>
              </w:rPr>
            </w:pPr>
            <w:r w:rsidRPr="00040016">
              <w:rPr>
                <w:rFonts w:ascii="Times New Roman" w:eastAsia="Calibri" w:hAnsi="Times New Roman" w:cs="Times New Roman"/>
                <w:sz w:val="24"/>
                <w:szCs w:val="24"/>
              </w:rPr>
              <w:t>А.Д. Шеремет</w:t>
            </w:r>
          </w:p>
        </w:tc>
        <w:tc>
          <w:tcPr>
            <w:tcW w:w="3828" w:type="dxa"/>
          </w:tcPr>
          <w:p w14:paraId="30520B04" w14:textId="77777777" w:rsidR="000C0DF0" w:rsidRPr="00040016" w:rsidRDefault="000C0DF0" w:rsidP="00040016">
            <w:pPr>
              <w:autoSpaceDE w:val="0"/>
              <w:autoSpaceDN w:val="0"/>
              <w:adjustRightInd w:val="0"/>
              <w:rPr>
                <w:rFonts w:ascii="Times New Roman" w:eastAsia="Calibri" w:hAnsi="Times New Roman" w:cs="Times New Roman"/>
                <w:sz w:val="24"/>
                <w:szCs w:val="24"/>
              </w:rPr>
            </w:pPr>
            <w:r w:rsidRPr="00040016">
              <w:rPr>
                <w:rFonts w:ascii="Times New Roman" w:eastAsia="Calibri" w:hAnsi="Times New Roman" w:cs="Times New Roman"/>
                <w:sz w:val="24"/>
                <w:szCs w:val="24"/>
              </w:rPr>
              <w:t>показатели оценки прибыльности (рентабельности)</w:t>
            </w:r>
          </w:p>
          <w:p w14:paraId="567D6C86" w14:textId="77777777" w:rsidR="000C0DF0" w:rsidRPr="00040016" w:rsidRDefault="000C0DF0" w:rsidP="00040016">
            <w:pPr>
              <w:autoSpaceDE w:val="0"/>
              <w:autoSpaceDN w:val="0"/>
              <w:adjustRightInd w:val="0"/>
              <w:rPr>
                <w:rFonts w:ascii="Times New Roman" w:eastAsia="Calibri" w:hAnsi="Times New Roman" w:cs="Times New Roman"/>
                <w:sz w:val="24"/>
                <w:szCs w:val="24"/>
              </w:rPr>
            </w:pPr>
            <w:r w:rsidRPr="00040016">
              <w:rPr>
                <w:rFonts w:ascii="Times New Roman" w:eastAsia="Calibri" w:hAnsi="Times New Roman" w:cs="Times New Roman"/>
                <w:sz w:val="24"/>
                <w:szCs w:val="24"/>
              </w:rPr>
              <w:t>показатели оценки эффективности управления организацией</w:t>
            </w:r>
          </w:p>
          <w:p w14:paraId="24B922E1" w14:textId="77777777" w:rsidR="000C0DF0" w:rsidRPr="00040016" w:rsidRDefault="000C0DF0" w:rsidP="00040016">
            <w:pPr>
              <w:autoSpaceDE w:val="0"/>
              <w:autoSpaceDN w:val="0"/>
              <w:adjustRightInd w:val="0"/>
              <w:rPr>
                <w:rFonts w:ascii="Times New Roman" w:eastAsia="Calibri" w:hAnsi="Times New Roman" w:cs="Times New Roman"/>
                <w:sz w:val="24"/>
                <w:szCs w:val="24"/>
              </w:rPr>
            </w:pPr>
            <w:r w:rsidRPr="00040016">
              <w:rPr>
                <w:rFonts w:ascii="Times New Roman" w:eastAsia="Calibri" w:hAnsi="Times New Roman" w:cs="Times New Roman"/>
                <w:sz w:val="24"/>
                <w:szCs w:val="24"/>
              </w:rPr>
              <w:t>прибыль от продаж</w:t>
            </w:r>
          </w:p>
          <w:p w14:paraId="6D7BCF2D" w14:textId="77777777" w:rsidR="000C0DF0" w:rsidRPr="00040016" w:rsidRDefault="000C0DF0" w:rsidP="00040016">
            <w:pPr>
              <w:autoSpaceDE w:val="0"/>
              <w:autoSpaceDN w:val="0"/>
              <w:adjustRightInd w:val="0"/>
              <w:rPr>
                <w:rFonts w:ascii="Times New Roman" w:eastAsia="Calibri" w:hAnsi="Times New Roman" w:cs="Times New Roman"/>
                <w:sz w:val="24"/>
                <w:szCs w:val="24"/>
              </w:rPr>
            </w:pPr>
            <w:r w:rsidRPr="00040016">
              <w:rPr>
                <w:rFonts w:ascii="Times New Roman" w:eastAsia="Calibri" w:hAnsi="Times New Roman" w:cs="Times New Roman"/>
                <w:sz w:val="24"/>
                <w:szCs w:val="24"/>
              </w:rPr>
              <w:t>бухгалтерская прибыль</w:t>
            </w:r>
          </w:p>
          <w:p w14:paraId="41C7EF74" w14:textId="77777777" w:rsidR="000C0DF0" w:rsidRPr="00040016" w:rsidRDefault="000C0DF0" w:rsidP="00040016">
            <w:pPr>
              <w:autoSpaceDE w:val="0"/>
              <w:autoSpaceDN w:val="0"/>
              <w:adjustRightInd w:val="0"/>
              <w:rPr>
                <w:rFonts w:ascii="Times New Roman" w:eastAsia="Calibri" w:hAnsi="Times New Roman" w:cs="Times New Roman"/>
                <w:sz w:val="24"/>
                <w:szCs w:val="24"/>
              </w:rPr>
            </w:pPr>
            <w:r w:rsidRPr="00040016">
              <w:rPr>
                <w:rFonts w:ascii="Times New Roman" w:eastAsia="Calibri" w:hAnsi="Times New Roman" w:cs="Times New Roman"/>
                <w:sz w:val="24"/>
                <w:szCs w:val="24"/>
              </w:rPr>
              <w:t>чистая прибыль.</w:t>
            </w:r>
          </w:p>
        </w:tc>
      </w:tr>
    </w:tbl>
    <w:p w14:paraId="02A89884" w14:textId="77777777" w:rsidR="000C0DF0" w:rsidRDefault="000C0DF0" w:rsidP="000C0DF0">
      <w:pPr>
        <w:spacing w:after="0" w:line="360" w:lineRule="auto"/>
        <w:ind w:firstLine="708"/>
        <w:jc w:val="both"/>
        <w:rPr>
          <w:rFonts w:ascii="Times New Roman" w:eastAsia="Times New Roman" w:hAnsi="Times New Roman" w:cs="Times New Roman"/>
          <w:kern w:val="0"/>
          <w:sz w:val="28"/>
          <w:szCs w:val="28"/>
          <w:lang w:eastAsia="ru-RU"/>
          <w14:ligatures w14:val="none"/>
        </w:rPr>
      </w:pPr>
    </w:p>
    <w:p w14:paraId="18EFBF92" w14:textId="77777777" w:rsidR="000C0DF0" w:rsidRPr="00D97F5F" w:rsidRDefault="000C0DF0" w:rsidP="000C0DF0">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D97F5F">
        <w:rPr>
          <w:rFonts w:ascii="Times New Roman" w:eastAsia="Times New Roman" w:hAnsi="Times New Roman" w:cs="Times New Roman"/>
          <w:kern w:val="0"/>
          <w:sz w:val="28"/>
          <w:szCs w:val="28"/>
          <w:lang w:eastAsia="ru-RU"/>
          <w14:ligatures w14:val="none"/>
        </w:rPr>
        <w:t xml:space="preserve">Обеспечение экономической безопасности организации, имеет четко выстроенный алгоритм. </w:t>
      </w:r>
    </w:p>
    <w:p w14:paraId="4094FFAF" w14:textId="77777777" w:rsidR="000C0DF0" w:rsidRPr="00D97F5F" w:rsidRDefault="000C0DF0" w:rsidP="000C0DF0">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D97F5F">
        <w:rPr>
          <w:rFonts w:ascii="Times New Roman" w:eastAsia="Times New Roman" w:hAnsi="Times New Roman" w:cs="Times New Roman"/>
          <w:kern w:val="0"/>
          <w:sz w:val="28"/>
          <w:szCs w:val="28"/>
          <w:lang w:eastAsia="ru-RU"/>
          <w14:ligatures w14:val="none"/>
        </w:rPr>
        <w:t xml:space="preserve">На первом этапе определяются стратегические направления повышения экономической безопасности организации. Как правило, на данном этапе определяются задача в среднесрочной и долгосрочной перспективе. </w:t>
      </w:r>
    </w:p>
    <w:p w14:paraId="2F21BD88" w14:textId="77777777" w:rsidR="000C0DF0" w:rsidRPr="00D97F5F" w:rsidRDefault="000C0DF0" w:rsidP="000C0DF0">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D97F5F">
        <w:rPr>
          <w:rFonts w:ascii="Times New Roman" w:eastAsia="Times New Roman" w:hAnsi="Times New Roman" w:cs="Times New Roman"/>
          <w:kern w:val="0"/>
          <w:sz w:val="28"/>
          <w:szCs w:val="28"/>
          <w:lang w:eastAsia="ru-RU"/>
          <w14:ligatures w14:val="none"/>
        </w:rPr>
        <w:t xml:space="preserve">На втором этапе определяется текущий уровень экономической безопасности организации. </w:t>
      </w:r>
    </w:p>
    <w:p w14:paraId="3C70E5E5" w14:textId="77777777" w:rsidR="000C0DF0" w:rsidRPr="00D97F5F" w:rsidRDefault="000C0DF0" w:rsidP="000C0DF0">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D97F5F">
        <w:rPr>
          <w:rFonts w:ascii="Times New Roman" w:eastAsia="Times New Roman" w:hAnsi="Times New Roman" w:cs="Times New Roman"/>
          <w:kern w:val="0"/>
          <w:sz w:val="28"/>
          <w:szCs w:val="28"/>
          <w:lang w:eastAsia="ru-RU"/>
          <w14:ligatures w14:val="none"/>
        </w:rPr>
        <w:t>На третьем этапе выявляются факторы, оказывающие влияние на устойчивость экономическую безопасность организации в настоящий момент времени. Данные факторы подразделяются на две большие группы из внешней и внутренней среды.</w:t>
      </w:r>
    </w:p>
    <w:p w14:paraId="523053B6" w14:textId="77777777" w:rsidR="000C0DF0" w:rsidRPr="00D97F5F" w:rsidRDefault="000C0DF0" w:rsidP="000C0DF0">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D97F5F">
        <w:rPr>
          <w:rFonts w:ascii="Times New Roman" w:eastAsia="Times New Roman" w:hAnsi="Times New Roman" w:cs="Times New Roman"/>
          <w:kern w:val="0"/>
          <w:sz w:val="28"/>
          <w:szCs w:val="28"/>
          <w:lang w:eastAsia="ru-RU"/>
          <w14:ligatures w14:val="none"/>
        </w:rPr>
        <w:t>На четвертом этапе определяются ключевые угрозы, которые оказываются наибольшее влияние на экономическую безопасность организации, в настоящий момент развития.</w:t>
      </w:r>
    </w:p>
    <w:p w14:paraId="23085EEF" w14:textId="77777777" w:rsidR="000C0DF0" w:rsidRPr="00D97F5F" w:rsidRDefault="000C0DF0" w:rsidP="000C0DF0">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D97F5F">
        <w:rPr>
          <w:rFonts w:ascii="Times New Roman" w:eastAsia="Times New Roman" w:hAnsi="Times New Roman" w:cs="Times New Roman"/>
          <w:kern w:val="0"/>
          <w:sz w:val="28"/>
          <w:szCs w:val="28"/>
          <w:lang w:eastAsia="ru-RU"/>
          <w14:ligatures w14:val="none"/>
        </w:rPr>
        <w:t xml:space="preserve">На пятом этапе происходит постановка целей, определение задача и разработка мероприятий, направленных на повышение устойчивости деятельности организации.  </w:t>
      </w:r>
    </w:p>
    <w:p w14:paraId="132ECD4B" w14:textId="77777777" w:rsidR="000C0DF0" w:rsidRPr="00D97F5F" w:rsidRDefault="000C0DF0" w:rsidP="000C0DF0">
      <w:pPr>
        <w:spacing w:after="0" w:line="360" w:lineRule="auto"/>
        <w:ind w:firstLine="708"/>
        <w:jc w:val="both"/>
        <w:rPr>
          <w:rFonts w:ascii="Times New Roman" w:eastAsia="Times New Roman" w:hAnsi="Times New Roman" w:cs="Times New Roman"/>
          <w:kern w:val="0"/>
          <w:sz w:val="28"/>
          <w:szCs w:val="28"/>
          <w:lang w:eastAsia="ru-RU"/>
          <w14:ligatures w14:val="none"/>
        </w:rPr>
      </w:pPr>
      <w:r w:rsidRPr="00D97F5F">
        <w:rPr>
          <w:rFonts w:ascii="Times New Roman" w:eastAsia="Times New Roman" w:hAnsi="Times New Roman" w:cs="Times New Roman"/>
          <w:kern w:val="0"/>
          <w:sz w:val="28"/>
          <w:szCs w:val="28"/>
          <w:lang w:eastAsia="ru-RU"/>
          <w14:ligatures w14:val="none"/>
        </w:rPr>
        <w:t xml:space="preserve">Необходимо заключить, что в современной научной литературе, имеются различные подходы к показателям и критериям оценки экономической безопасности организации. Однако обобщая разработки современных ученых, следует отметить, что целесообразным является применение интегральных показателей, которые показывают текущее </w:t>
      </w:r>
      <w:r w:rsidRPr="00D97F5F">
        <w:rPr>
          <w:rFonts w:ascii="Times New Roman" w:eastAsia="Times New Roman" w:hAnsi="Times New Roman" w:cs="Times New Roman"/>
          <w:kern w:val="0"/>
          <w:sz w:val="28"/>
          <w:szCs w:val="28"/>
          <w:lang w:eastAsia="ru-RU"/>
          <w14:ligatures w14:val="none"/>
        </w:rPr>
        <w:lastRenderedPageBreak/>
        <w:t>положение компании, с целью оперативного выявления возникающих угроз. Далее необходимо детально прорабатывать каждую из выявленных угроз, с целью выстраивания своевременной и эффективной работы, по ее нивелированию. Представленный алгоритм, является наиболее актуальным в реалиях современного экономического развития.</w:t>
      </w:r>
    </w:p>
    <w:p w14:paraId="186B72F0" w14:textId="77777777" w:rsidR="000C0DF0" w:rsidRDefault="000C0DF0" w:rsidP="009E08C5">
      <w:pPr>
        <w:spacing w:after="0" w:line="360" w:lineRule="auto"/>
        <w:ind w:firstLine="709"/>
        <w:contextualSpacing/>
        <w:jc w:val="both"/>
        <w:rPr>
          <w:rFonts w:ascii="Times New Roman" w:hAnsi="Times New Roman" w:cs="Times New Roman"/>
          <w:sz w:val="28"/>
          <w:szCs w:val="28"/>
        </w:rPr>
      </w:pPr>
    </w:p>
    <w:p w14:paraId="10C5B9F4" w14:textId="2099DB75" w:rsidR="005108C6" w:rsidRDefault="005108C6" w:rsidP="0004001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 xml:space="preserve">Особенности </w:t>
      </w:r>
      <w:r w:rsidRPr="00D22439">
        <w:rPr>
          <w:rFonts w:ascii="Times New Roman" w:hAnsi="Times New Roman" w:cs="Times New Roman"/>
          <w:sz w:val="28"/>
          <w:szCs w:val="28"/>
        </w:rPr>
        <w:t>обеспечения экономической безопасности в сфере предоставления платных медицинских услуг населению</w:t>
      </w:r>
    </w:p>
    <w:p w14:paraId="5BFC7AA5" w14:textId="77777777" w:rsidR="00C00ED9" w:rsidRDefault="00C00ED9" w:rsidP="00040016">
      <w:pPr>
        <w:spacing w:after="0" w:line="360" w:lineRule="auto"/>
        <w:ind w:firstLine="709"/>
        <w:contextualSpacing/>
        <w:jc w:val="both"/>
        <w:rPr>
          <w:rFonts w:ascii="Times New Roman" w:hAnsi="Times New Roman" w:cs="Times New Roman"/>
          <w:sz w:val="28"/>
          <w:szCs w:val="28"/>
        </w:rPr>
      </w:pPr>
    </w:p>
    <w:p w14:paraId="097E5B4F" w14:textId="77777777" w:rsidR="007F2205" w:rsidRPr="007F2205" w:rsidRDefault="007F2205" w:rsidP="007F2205">
      <w:pPr>
        <w:spacing w:after="0" w:line="360" w:lineRule="auto"/>
        <w:ind w:firstLine="709"/>
        <w:contextualSpacing/>
        <w:jc w:val="both"/>
        <w:rPr>
          <w:rFonts w:ascii="Times New Roman" w:hAnsi="Times New Roman" w:cs="Times New Roman"/>
          <w:sz w:val="28"/>
          <w:szCs w:val="28"/>
        </w:rPr>
      </w:pPr>
      <w:r w:rsidRPr="007F2205">
        <w:rPr>
          <w:rFonts w:ascii="Times New Roman" w:hAnsi="Times New Roman" w:cs="Times New Roman"/>
          <w:sz w:val="28"/>
          <w:szCs w:val="28"/>
        </w:rPr>
        <w:t>В настоящее время сфера медицинских услуг России представляет собой разветвленную сеть бюджетных (государственных и муниципальных), ведомственных и частных медицинских организаций, осуществляющих профессиональную (сертифицированную) профилактическую, диагностическую, лечебную и реабилитационную деятельность в пространстве страны за счет бюджетных ассигнований, аккумулированных средств фондов медицинского страхования и средств населения.</w:t>
      </w:r>
    </w:p>
    <w:p w14:paraId="70063A91" w14:textId="31C2F355" w:rsidR="007F2205" w:rsidRPr="007F2205" w:rsidRDefault="007F2205" w:rsidP="007F2205">
      <w:pPr>
        <w:spacing w:after="0" w:line="360" w:lineRule="auto"/>
        <w:ind w:firstLine="709"/>
        <w:contextualSpacing/>
        <w:jc w:val="both"/>
        <w:rPr>
          <w:rFonts w:ascii="Times New Roman" w:hAnsi="Times New Roman" w:cs="Times New Roman"/>
          <w:sz w:val="28"/>
          <w:szCs w:val="28"/>
        </w:rPr>
      </w:pPr>
      <w:r w:rsidRPr="007F2205">
        <w:rPr>
          <w:rFonts w:ascii="Times New Roman" w:hAnsi="Times New Roman" w:cs="Times New Roman"/>
          <w:sz w:val="28"/>
          <w:szCs w:val="28"/>
        </w:rPr>
        <w:t>Экономическая безопасность учреждений заключается в эффективности использования ресурсов для обеспечения успешной работы в сфере здравоохранения. Система экономической безопасности должна содержать в себе концепции, методы, механизмы и элементы, направленные на защиту учреждения, а также сочетать как внешние, так и внутренние проявления, выражающиеся посредством государственной и частной систем и их взаимосвязи.</w:t>
      </w:r>
    </w:p>
    <w:p w14:paraId="6FD61FA9" w14:textId="77777777" w:rsidR="007F2205" w:rsidRPr="007F2205" w:rsidRDefault="007F2205" w:rsidP="007F2205">
      <w:pPr>
        <w:spacing w:after="0" w:line="360" w:lineRule="auto"/>
        <w:ind w:firstLine="709"/>
        <w:contextualSpacing/>
        <w:jc w:val="both"/>
        <w:rPr>
          <w:rFonts w:ascii="Times New Roman" w:hAnsi="Times New Roman" w:cs="Times New Roman"/>
          <w:sz w:val="28"/>
          <w:szCs w:val="28"/>
        </w:rPr>
      </w:pPr>
      <w:r w:rsidRPr="007F2205">
        <w:rPr>
          <w:rFonts w:ascii="Times New Roman" w:hAnsi="Times New Roman" w:cs="Times New Roman"/>
          <w:sz w:val="28"/>
          <w:szCs w:val="28"/>
        </w:rPr>
        <w:t>Задачи, обеспечиваемые системой экономической безопасности в сфере здравоохранения:</w:t>
      </w:r>
    </w:p>
    <w:p w14:paraId="2C356AFC" w14:textId="2B8FBA16" w:rsidR="007F2205" w:rsidRPr="007F2205" w:rsidRDefault="007F2205" w:rsidP="007F2205">
      <w:pPr>
        <w:pStyle w:val="a7"/>
        <w:numPr>
          <w:ilvl w:val="0"/>
          <w:numId w:val="2"/>
        </w:numPr>
        <w:spacing w:after="0" w:line="360" w:lineRule="auto"/>
        <w:ind w:left="0" w:firstLine="709"/>
        <w:jc w:val="both"/>
        <w:rPr>
          <w:rFonts w:ascii="Times New Roman" w:hAnsi="Times New Roman" w:cs="Times New Roman"/>
          <w:sz w:val="28"/>
          <w:szCs w:val="28"/>
        </w:rPr>
      </w:pPr>
      <w:r w:rsidRPr="007F2205">
        <w:rPr>
          <w:rFonts w:ascii="Times New Roman" w:hAnsi="Times New Roman" w:cs="Times New Roman"/>
          <w:sz w:val="28"/>
          <w:szCs w:val="28"/>
        </w:rPr>
        <w:t>повышение качества жизни граждан;</w:t>
      </w:r>
    </w:p>
    <w:p w14:paraId="38DFA314" w14:textId="7BDB6A73" w:rsidR="007F2205" w:rsidRPr="007F2205" w:rsidRDefault="007F2205" w:rsidP="007F2205">
      <w:pPr>
        <w:pStyle w:val="a7"/>
        <w:numPr>
          <w:ilvl w:val="0"/>
          <w:numId w:val="2"/>
        </w:numPr>
        <w:spacing w:after="0" w:line="360" w:lineRule="auto"/>
        <w:ind w:left="0" w:firstLine="709"/>
        <w:jc w:val="both"/>
        <w:rPr>
          <w:rFonts w:ascii="Times New Roman" w:hAnsi="Times New Roman" w:cs="Times New Roman"/>
          <w:sz w:val="28"/>
          <w:szCs w:val="28"/>
        </w:rPr>
      </w:pPr>
      <w:r w:rsidRPr="007F2205">
        <w:rPr>
          <w:rFonts w:ascii="Times New Roman" w:hAnsi="Times New Roman" w:cs="Times New Roman"/>
          <w:sz w:val="28"/>
          <w:szCs w:val="28"/>
        </w:rPr>
        <w:t>защита учреждения от внешних и внутренних угроз;</w:t>
      </w:r>
    </w:p>
    <w:p w14:paraId="2BA2FA36" w14:textId="4DDB9477" w:rsidR="007F2205" w:rsidRPr="007F2205" w:rsidRDefault="007F2205" w:rsidP="007F2205">
      <w:pPr>
        <w:pStyle w:val="a7"/>
        <w:numPr>
          <w:ilvl w:val="0"/>
          <w:numId w:val="2"/>
        </w:numPr>
        <w:spacing w:after="0" w:line="360" w:lineRule="auto"/>
        <w:ind w:left="0" w:firstLine="709"/>
        <w:jc w:val="both"/>
        <w:rPr>
          <w:rFonts w:ascii="Times New Roman" w:hAnsi="Times New Roman" w:cs="Times New Roman"/>
          <w:sz w:val="28"/>
          <w:szCs w:val="28"/>
        </w:rPr>
      </w:pPr>
      <w:r w:rsidRPr="007F2205">
        <w:rPr>
          <w:rFonts w:ascii="Times New Roman" w:hAnsi="Times New Roman" w:cs="Times New Roman"/>
          <w:sz w:val="28"/>
          <w:szCs w:val="28"/>
        </w:rPr>
        <w:t>обеспечение стабильного экономического роста, развития, повышения показателей и обеспечения стабильности в кризисных ситуациях;</w:t>
      </w:r>
    </w:p>
    <w:p w14:paraId="28F13236" w14:textId="2A991587" w:rsidR="007F2205" w:rsidRPr="007F2205" w:rsidRDefault="007F2205" w:rsidP="007F2205">
      <w:pPr>
        <w:pStyle w:val="a7"/>
        <w:numPr>
          <w:ilvl w:val="0"/>
          <w:numId w:val="2"/>
        </w:numPr>
        <w:spacing w:after="0" w:line="360" w:lineRule="auto"/>
        <w:ind w:left="0" w:firstLine="709"/>
        <w:jc w:val="both"/>
        <w:rPr>
          <w:rFonts w:ascii="Times New Roman" w:hAnsi="Times New Roman" w:cs="Times New Roman"/>
          <w:sz w:val="28"/>
          <w:szCs w:val="28"/>
        </w:rPr>
      </w:pPr>
      <w:r w:rsidRPr="007F2205">
        <w:rPr>
          <w:rFonts w:ascii="Times New Roman" w:hAnsi="Times New Roman" w:cs="Times New Roman"/>
          <w:sz w:val="28"/>
          <w:szCs w:val="28"/>
        </w:rPr>
        <w:lastRenderedPageBreak/>
        <w:t>обеспечение государственной и общественной безопасности как основополагающего элемента, отвечающего за здоровье нации;</w:t>
      </w:r>
    </w:p>
    <w:p w14:paraId="11E9F344" w14:textId="2C35E4D9" w:rsidR="007F2205" w:rsidRPr="007F2205" w:rsidRDefault="007F2205" w:rsidP="007F2205">
      <w:pPr>
        <w:pStyle w:val="a7"/>
        <w:numPr>
          <w:ilvl w:val="0"/>
          <w:numId w:val="2"/>
        </w:numPr>
        <w:spacing w:after="0" w:line="360" w:lineRule="auto"/>
        <w:ind w:left="0" w:firstLine="709"/>
        <w:jc w:val="both"/>
        <w:rPr>
          <w:rFonts w:ascii="Times New Roman" w:hAnsi="Times New Roman" w:cs="Times New Roman"/>
          <w:sz w:val="28"/>
          <w:szCs w:val="28"/>
        </w:rPr>
      </w:pPr>
      <w:r w:rsidRPr="007F2205">
        <w:rPr>
          <w:rFonts w:ascii="Times New Roman" w:hAnsi="Times New Roman" w:cs="Times New Roman"/>
          <w:sz w:val="28"/>
          <w:szCs w:val="28"/>
        </w:rPr>
        <w:t>оптимизации системы здравоохранения.</w:t>
      </w:r>
    </w:p>
    <w:p w14:paraId="706FBD11" w14:textId="77777777" w:rsidR="007F2205" w:rsidRPr="007F2205" w:rsidRDefault="007F2205" w:rsidP="007F2205">
      <w:pPr>
        <w:spacing w:after="0" w:line="360" w:lineRule="auto"/>
        <w:ind w:firstLine="709"/>
        <w:contextualSpacing/>
        <w:jc w:val="both"/>
        <w:rPr>
          <w:rFonts w:ascii="Times New Roman" w:hAnsi="Times New Roman" w:cs="Times New Roman"/>
          <w:sz w:val="28"/>
          <w:szCs w:val="28"/>
        </w:rPr>
      </w:pPr>
      <w:r w:rsidRPr="007F2205">
        <w:rPr>
          <w:rFonts w:ascii="Times New Roman" w:hAnsi="Times New Roman" w:cs="Times New Roman"/>
          <w:sz w:val="28"/>
          <w:szCs w:val="28"/>
        </w:rPr>
        <w:t>В целях обеспечения экономической безопасности жизнедеятельности населения сформированы основные характеристики, определяющие качество оказания услуг лечебно-профилактическим учреждением:</w:t>
      </w:r>
    </w:p>
    <w:p w14:paraId="069CE9B3" w14:textId="37AABD88" w:rsidR="007F2205" w:rsidRPr="007F2205" w:rsidRDefault="007F2205" w:rsidP="007F2205">
      <w:pPr>
        <w:spacing w:after="0" w:line="360" w:lineRule="auto"/>
        <w:ind w:firstLine="709"/>
        <w:contextualSpacing/>
        <w:jc w:val="both"/>
        <w:rPr>
          <w:rFonts w:ascii="Times New Roman" w:hAnsi="Times New Roman" w:cs="Times New Roman"/>
          <w:sz w:val="28"/>
          <w:szCs w:val="28"/>
        </w:rPr>
      </w:pPr>
      <w:r w:rsidRPr="007F2205">
        <w:rPr>
          <w:rFonts w:ascii="Times New Roman" w:hAnsi="Times New Roman" w:cs="Times New Roman"/>
          <w:sz w:val="28"/>
          <w:szCs w:val="28"/>
        </w:rPr>
        <w:t xml:space="preserve">1) адекватность, актуальность </w:t>
      </w:r>
      <w:r>
        <w:rPr>
          <w:rFonts w:ascii="Times New Roman" w:hAnsi="Times New Roman" w:cs="Times New Roman"/>
          <w:sz w:val="28"/>
          <w:szCs w:val="28"/>
        </w:rPr>
        <w:t>–</w:t>
      </w:r>
      <w:r w:rsidRPr="007F2205">
        <w:rPr>
          <w:rFonts w:ascii="Times New Roman" w:hAnsi="Times New Roman" w:cs="Times New Roman"/>
          <w:sz w:val="28"/>
          <w:szCs w:val="28"/>
        </w:rPr>
        <w:t xml:space="preserve"> точное выявление проблем со здоровьем и принятие соответствующих мер по её решению, исключающие ложные и ошибочные действия;</w:t>
      </w:r>
    </w:p>
    <w:p w14:paraId="340B42E5" w14:textId="7F5EDEA6" w:rsidR="007F2205" w:rsidRPr="007F2205" w:rsidRDefault="007F2205" w:rsidP="007F2205">
      <w:pPr>
        <w:spacing w:after="0" w:line="360" w:lineRule="auto"/>
        <w:ind w:firstLine="709"/>
        <w:contextualSpacing/>
        <w:jc w:val="both"/>
        <w:rPr>
          <w:rFonts w:ascii="Times New Roman" w:hAnsi="Times New Roman" w:cs="Times New Roman"/>
          <w:sz w:val="28"/>
          <w:szCs w:val="28"/>
        </w:rPr>
      </w:pPr>
      <w:r w:rsidRPr="007F2205">
        <w:rPr>
          <w:rFonts w:ascii="Times New Roman" w:hAnsi="Times New Roman" w:cs="Times New Roman"/>
          <w:sz w:val="28"/>
          <w:szCs w:val="28"/>
        </w:rPr>
        <w:t xml:space="preserve">2) доступность </w:t>
      </w:r>
      <w:r>
        <w:rPr>
          <w:rFonts w:ascii="Times New Roman" w:hAnsi="Times New Roman" w:cs="Times New Roman"/>
          <w:sz w:val="28"/>
          <w:szCs w:val="28"/>
        </w:rPr>
        <w:t>–</w:t>
      </w:r>
      <w:r w:rsidRPr="007F2205">
        <w:rPr>
          <w:rFonts w:ascii="Times New Roman" w:hAnsi="Times New Roman" w:cs="Times New Roman"/>
          <w:sz w:val="28"/>
          <w:szCs w:val="28"/>
        </w:rPr>
        <w:t xml:space="preserve"> обеспечение возможности использования качественных услуг населением независимо от социального статуса и территориального расположения;</w:t>
      </w:r>
    </w:p>
    <w:p w14:paraId="6288BF17" w14:textId="77777777" w:rsidR="007F2205" w:rsidRPr="007F2205" w:rsidRDefault="007F2205" w:rsidP="007F2205">
      <w:pPr>
        <w:spacing w:after="0" w:line="360" w:lineRule="auto"/>
        <w:ind w:firstLine="709"/>
        <w:contextualSpacing/>
        <w:jc w:val="both"/>
        <w:rPr>
          <w:rFonts w:ascii="Times New Roman" w:hAnsi="Times New Roman" w:cs="Times New Roman"/>
          <w:sz w:val="28"/>
          <w:szCs w:val="28"/>
        </w:rPr>
      </w:pPr>
      <w:r w:rsidRPr="007F2205">
        <w:rPr>
          <w:rFonts w:ascii="Times New Roman" w:hAnsi="Times New Roman" w:cs="Times New Roman"/>
          <w:sz w:val="28"/>
          <w:szCs w:val="28"/>
        </w:rPr>
        <w:t>3) преемственность и непрерывность - последовательное осуществление всех взаимосвязанных медицинских услуг: профилактика, диагностика, лечение, реабилитация;</w:t>
      </w:r>
    </w:p>
    <w:p w14:paraId="315DA3AB" w14:textId="359F643E" w:rsidR="007F2205" w:rsidRPr="007F2205" w:rsidRDefault="007F2205" w:rsidP="007F2205">
      <w:pPr>
        <w:spacing w:after="0" w:line="360" w:lineRule="auto"/>
        <w:ind w:firstLine="709"/>
        <w:contextualSpacing/>
        <w:jc w:val="both"/>
        <w:rPr>
          <w:rFonts w:ascii="Times New Roman" w:hAnsi="Times New Roman" w:cs="Times New Roman"/>
          <w:sz w:val="28"/>
          <w:szCs w:val="28"/>
        </w:rPr>
      </w:pPr>
      <w:r w:rsidRPr="007F2205">
        <w:rPr>
          <w:rFonts w:ascii="Times New Roman" w:hAnsi="Times New Roman" w:cs="Times New Roman"/>
          <w:sz w:val="28"/>
          <w:szCs w:val="28"/>
        </w:rPr>
        <w:t xml:space="preserve">4) эффективность </w:t>
      </w:r>
      <w:r>
        <w:rPr>
          <w:rFonts w:ascii="Times New Roman" w:hAnsi="Times New Roman" w:cs="Times New Roman"/>
          <w:sz w:val="28"/>
          <w:szCs w:val="28"/>
        </w:rPr>
        <w:t>–</w:t>
      </w:r>
      <w:r w:rsidRPr="007F2205">
        <w:rPr>
          <w:rFonts w:ascii="Times New Roman" w:hAnsi="Times New Roman" w:cs="Times New Roman"/>
          <w:sz w:val="28"/>
          <w:szCs w:val="28"/>
        </w:rPr>
        <w:t xml:space="preserve"> обеспечение положительного эффекта в восстановлении состояния здоровья пациентов;</w:t>
      </w:r>
    </w:p>
    <w:p w14:paraId="2F903872" w14:textId="6D2FE97C" w:rsidR="007F2205" w:rsidRPr="007F2205" w:rsidRDefault="007F2205" w:rsidP="007F2205">
      <w:pPr>
        <w:spacing w:after="0" w:line="360" w:lineRule="auto"/>
        <w:ind w:firstLine="709"/>
        <w:contextualSpacing/>
        <w:jc w:val="both"/>
        <w:rPr>
          <w:rFonts w:ascii="Times New Roman" w:hAnsi="Times New Roman" w:cs="Times New Roman"/>
          <w:sz w:val="28"/>
          <w:szCs w:val="28"/>
        </w:rPr>
      </w:pPr>
      <w:r w:rsidRPr="007F2205">
        <w:rPr>
          <w:rFonts w:ascii="Times New Roman" w:hAnsi="Times New Roman" w:cs="Times New Roman"/>
          <w:sz w:val="28"/>
          <w:szCs w:val="28"/>
        </w:rPr>
        <w:t xml:space="preserve">5) безопасность </w:t>
      </w:r>
      <w:r>
        <w:rPr>
          <w:rFonts w:ascii="Times New Roman" w:hAnsi="Times New Roman" w:cs="Times New Roman"/>
          <w:sz w:val="28"/>
          <w:szCs w:val="28"/>
        </w:rPr>
        <w:t>–</w:t>
      </w:r>
      <w:r w:rsidRPr="007F2205">
        <w:rPr>
          <w:rFonts w:ascii="Times New Roman" w:hAnsi="Times New Roman" w:cs="Times New Roman"/>
          <w:sz w:val="28"/>
          <w:szCs w:val="28"/>
        </w:rPr>
        <w:t xml:space="preserve"> недопущение ухудшения состояния здоровья пациента в процессе лечения, обострения имеющихся хронических заболеваний;</w:t>
      </w:r>
    </w:p>
    <w:p w14:paraId="7D35BA9D" w14:textId="3F97245E" w:rsidR="007F2205" w:rsidRPr="007F2205" w:rsidRDefault="007F2205" w:rsidP="007F2205">
      <w:pPr>
        <w:spacing w:after="0" w:line="360" w:lineRule="auto"/>
        <w:ind w:firstLine="709"/>
        <w:contextualSpacing/>
        <w:jc w:val="both"/>
        <w:rPr>
          <w:rFonts w:ascii="Times New Roman" w:hAnsi="Times New Roman" w:cs="Times New Roman"/>
          <w:sz w:val="28"/>
          <w:szCs w:val="28"/>
        </w:rPr>
      </w:pPr>
      <w:r w:rsidRPr="007F2205">
        <w:rPr>
          <w:rFonts w:ascii="Times New Roman" w:hAnsi="Times New Roman" w:cs="Times New Roman"/>
          <w:sz w:val="28"/>
          <w:szCs w:val="28"/>
        </w:rPr>
        <w:t xml:space="preserve">6) своевременность </w:t>
      </w:r>
      <w:r>
        <w:rPr>
          <w:rFonts w:ascii="Times New Roman" w:hAnsi="Times New Roman" w:cs="Times New Roman"/>
          <w:sz w:val="28"/>
          <w:szCs w:val="28"/>
        </w:rPr>
        <w:t>–</w:t>
      </w:r>
      <w:r w:rsidRPr="007F2205">
        <w:rPr>
          <w:rFonts w:ascii="Times New Roman" w:hAnsi="Times New Roman" w:cs="Times New Roman"/>
          <w:sz w:val="28"/>
          <w:szCs w:val="28"/>
        </w:rPr>
        <w:t xml:space="preserve"> обеспечение оказания необходимой (неотложной) квалифицированной медицинской помощи в кратчайшие сроки после обращения [5].</w:t>
      </w:r>
    </w:p>
    <w:p w14:paraId="22001541" w14:textId="77777777" w:rsidR="007F2205" w:rsidRPr="007F2205" w:rsidRDefault="007F2205" w:rsidP="007F2205">
      <w:pPr>
        <w:spacing w:after="0" w:line="360" w:lineRule="auto"/>
        <w:ind w:firstLine="709"/>
        <w:contextualSpacing/>
        <w:jc w:val="both"/>
        <w:rPr>
          <w:rFonts w:ascii="Times New Roman" w:hAnsi="Times New Roman" w:cs="Times New Roman"/>
          <w:sz w:val="28"/>
          <w:szCs w:val="28"/>
        </w:rPr>
      </w:pPr>
      <w:r w:rsidRPr="007F2205">
        <w:rPr>
          <w:rFonts w:ascii="Times New Roman" w:hAnsi="Times New Roman" w:cs="Times New Roman"/>
          <w:sz w:val="28"/>
          <w:szCs w:val="28"/>
        </w:rPr>
        <w:t>На качество предоставляемых услуг большое влияние оказывает финансовое обеспечение учреждения, в которое входят следующие аспекты:</w:t>
      </w:r>
    </w:p>
    <w:p w14:paraId="37F2BB76" w14:textId="7BF87577" w:rsidR="007F2205" w:rsidRPr="00020B6B" w:rsidRDefault="007F2205" w:rsidP="00020B6B">
      <w:pPr>
        <w:pStyle w:val="a7"/>
        <w:numPr>
          <w:ilvl w:val="0"/>
          <w:numId w:val="3"/>
        </w:numPr>
        <w:spacing w:after="0" w:line="360" w:lineRule="auto"/>
        <w:ind w:left="0" w:firstLine="709"/>
        <w:jc w:val="both"/>
        <w:rPr>
          <w:rFonts w:ascii="Times New Roman" w:hAnsi="Times New Roman" w:cs="Times New Roman"/>
          <w:sz w:val="28"/>
          <w:szCs w:val="28"/>
        </w:rPr>
      </w:pPr>
      <w:r w:rsidRPr="00020B6B">
        <w:rPr>
          <w:rFonts w:ascii="Times New Roman" w:hAnsi="Times New Roman" w:cs="Times New Roman"/>
          <w:sz w:val="28"/>
          <w:szCs w:val="28"/>
        </w:rPr>
        <w:t>оплата труда работников;</w:t>
      </w:r>
    </w:p>
    <w:p w14:paraId="2401ED34" w14:textId="58A99A29" w:rsidR="007F2205" w:rsidRPr="00020B6B" w:rsidRDefault="007F2205" w:rsidP="00020B6B">
      <w:pPr>
        <w:pStyle w:val="a7"/>
        <w:numPr>
          <w:ilvl w:val="0"/>
          <w:numId w:val="3"/>
        </w:numPr>
        <w:spacing w:after="0" w:line="360" w:lineRule="auto"/>
        <w:ind w:left="0" w:firstLine="709"/>
        <w:jc w:val="both"/>
        <w:rPr>
          <w:rFonts w:ascii="Times New Roman" w:hAnsi="Times New Roman" w:cs="Times New Roman"/>
          <w:sz w:val="28"/>
          <w:szCs w:val="28"/>
        </w:rPr>
      </w:pPr>
      <w:r w:rsidRPr="00020B6B">
        <w:rPr>
          <w:rFonts w:ascii="Times New Roman" w:hAnsi="Times New Roman" w:cs="Times New Roman"/>
          <w:sz w:val="28"/>
          <w:szCs w:val="28"/>
        </w:rPr>
        <w:t>мотивация производительности труда (оплата сверхурочных работ, премирование, взыскания);</w:t>
      </w:r>
    </w:p>
    <w:p w14:paraId="046018EC" w14:textId="0195A1A5" w:rsidR="007F2205" w:rsidRPr="00020B6B" w:rsidRDefault="007F2205" w:rsidP="00020B6B">
      <w:pPr>
        <w:pStyle w:val="a7"/>
        <w:numPr>
          <w:ilvl w:val="0"/>
          <w:numId w:val="3"/>
        </w:numPr>
        <w:spacing w:after="0" w:line="360" w:lineRule="auto"/>
        <w:ind w:left="0" w:firstLine="709"/>
        <w:jc w:val="both"/>
        <w:rPr>
          <w:rFonts w:ascii="Times New Roman" w:hAnsi="Times New Roman" w:cs="Times New Roman"/>
          <w:sz w:val="28"/>
          <w:szCs w:val="28"/>
        </w:rPr>
      </w:pPr>
      <w:r w:rsidRPr="00020B6B">
        <w:rPr>
          <w:rFonts w:ascii="Times New Roman" w:hAnsi="Times New Roman" w:cs="Times New Roman"/>
          <w:sz w:val="28"/>
          <w:szCs w:val="28"/>
        </w:rPr>
        <w:t>предоставление социальных гарантий (отпуска, больничные, обучение, социальные выплаты, предоставление услуг на льготных условиях);</w:t>
      </w:r>
    </w:p>
    <w:p w14:paraId="684FE1DF" w14:textId="755EAB87" w:rsidR="007F2205" w:rsidRPr="00020B6B" w:rsidRDefault="007F2205" w:rsidP="00020B6B">
      <w:pPr>
        <w:pStyle w:val="a7"/>
        <w:numPr>
          <w:ilvl w:val="0"/>
          <w:numId w:val="3"/>
        </w:numPr>
        <w:spacing w:after="0" w:line="360" w:lineRule="auto"/>
        <w:ind w:left="0" w:firstLine="709"/>
        <w:jc w:val="both"/>
        <w:rPr>
          <w:rFonts w:ascii="Times New Roman" w:hAnsi="Times New Roman" w:cs="Times New Roman"/>
          <w:sz w:val="28"/>
          <w:szCs w:val="28"/>
        </w:rPr>
      </w:pPr>
      <w:r w:rsidRPr="00020B6B">
        <w:rPr>
          <w:rFonts w:ascii="Times New Roman" w:hAnsi="Times New Roman" w:cs="Times New Roman"/>
          <w:sz w:val="28"/>
          <w:szCs w:val="28"/>
        </w:rPr>
        <w:lastRenderedPageBreak/>
        <w:t>материально-техническое обеспечение (оборудование, медикаменты, транспорт);</w:t>
      </w:r>
    </w:p>
    <w:p w14:paraId="31725582" w14:textId="0E8DB745" w:rsidR="00C00ED9" w:rsidRPr="00020B6B" w:rsidRDefault="007F2205" w:rsidP="00020B6B">
      <w:pPr>
        <w:pStyle w:val="a7"/>
        <w:numPr>
          <w:ilvl w:val="0"/>
          <w:numId w:val="3"/>
        </w:numPr>
        <w:spacing w:after="0" w:line="360" w:lineRule="auto"/>
        <w:ind w:left="0" w:firstLine="709"/>
        <w:jc w:val="both"/>
        <w:rPr>
          <w:rFonts w:ascii="Times New Roman" w:hAnsi="Times New Roman" w:cs="Times New Roman"/>
          <w:sz w:val="28"/>
          <w:szCs w:val="28"/>
        </w:rPr>
      </w:pPr>
      <w:r w:rsidRPr="00020B6B">
        <w:rPr>
          <w:rFonts w:ascii="Times New Roman" w:hAnsi="Times New Roman" w:cs="Times New Roman"/>
          <w:sz w:val="28"/>
          <w:szCs w:val="28"/>
        </w:rPr>
        <w:t>возможность использования современных инновационных технологий (проведение исследований, обеспечение своевременного обучения и обмена опытом специалистов как на территории государства, так и за его пределами).</w:t>
      </w:r>
    </w:p>
    <w:p w14:paraId="4403519A" w14:textId="28DB70C2" w:rsidR="007F2205" w:rsidRPr="007F2205" w:rsidRDefault="007F2205" w:rsidP="007F2205">
      <w:pPr>
        <w:spacing w:after="0" w:line="360" w:lineRule="auto"/>
        <w:ind w:firstLine="709"/>
        <w:jc w:val="both"/>
        <w:rPr>
          <w:rFonts w:ascii="Times New Roman" w:eastAsia="Calibri" w:hAnsi="Times New Roman" w:cs="Times New Roman"/>
          <w:color w:val="000000"/>
          <w:kern w:val="0"/>
          <w:sz w:val="28"/>
          <w:szCs w:val="28"/>
          <w:shd w:val="clear" w:color="auto" w:fill="FFFFFF"/>
          <w14:ligatures w14:val="none"/>
        </w:rPr>
      </w:pPr>
      <w:r>
        <w:rPr>
          <w:rFonts w:ascii="Times New Roman" w:eastAsia="Calibri" w:hAnsi="Times New Roman" w:cs="Times New Roman"/>
          <w:color w:val="000000"/>
          <w:kern w:val="0"/>
          <w:sz w:val="28"/>
          <w:szCs w:val="28"/>
          <w:shd w:val="clear" w:color="auto" w:fill="FFFFFF"/>
          <w14:ligatures w14:val="none"/>
        </w:rPr>
        <w:t xml:space="preserve">В рамках данного исследования </w:t>
      </w:r>
      <w:r w:rsidRPr="007F2205">
        <w:rPr>
          <w:rFonts w:ascii="Times New Roman" w:eastAsia="Calibri" w:hAnsi="Times New Roman" w:cs="Times New Roman"/>
          <w:color w:val="000000"/>
          <w:kern w:val="0"/>
          <w:sz w:val="28"/>
          <w:szCs w:val="28"/>
          <w:shd w:val="clear" w:color="auto" w:fill="FFFFFF"/>
          <w14:ligatures w14:val="none"/>
        </w:rPr>
        <w:t>необходимо обратиться к результатам «Росстат» и интернет-портала «Businesstat», которые определили следующую численность медицинского персонала по уровням медицинской квалификации в России в 201</w:t>
      </w:r>
      <w:r>
        <w:rPr>
          <w:rFonts w:ascii="Times New Roman" w:eastAsia="Calibri" w:hAnsi="Times New Roman" w:cs="Times New Roman"/>
          <w:color w:val="000000"/>
          <w:kern w:val="0"/>
          <w:sz w:val="28"/>
          <w:szCs w:val="28"/>
          <w:shd w:val="clear" w:color="auto" w:fill="FFFFFF"/>
          <w14:ligatures w14:val="none"/>
        </w:rPr>
        <w:t>9</w:t>
      </w:r>
      <w:r w:rsidRPr="007F2205">
        <w:rPr>
          <w:rFonts w:ascii="Times New Roman" w:eastAsia="Calibri" w:hAnsi="Times New Roman" w:cs="Times New Roman"/>
          <w:color w:val="000000"/>
          <w:kern w:val="0"/>
          <w:sz w:val="28"/>
          <w:szCs w:val="28"/>
          <w:shd w:val="clear" w:color="auto" w:fill="FFFFFF"/>
          <w14:ligatures w14:val="none"/>
        </w:rPr>
        <w:t>-2</w:t>
      </w:r>
      <w:r>
        <w:rPr>
          <w:rFonts w:ascii="Times New Roman" w:eastAsia="Calibri" w:hAnsi="Times New Roman" w:cs="Times New Roman"/>
          <w:color w:val="000000"/>
          <w:kern w:val="0"/>
          <w:sz w:val="28"/>
          <w:szCs w:val="28"/>
          <w:shd w:val="clear" w:color="auto" w:fill="FFFFFF"/>
          <w14:ligatures w14:val="none"/>
        </w:rPr>
        <w:t>3</w:t>
      </w:r>
      <w:r w:rsidRPr="007F2205">
        <w:rPr>
          <w:rFonts w:ascii="Times New Roman" w:eastAsia="Calibri" w:hAnsi="Times New Roman" w:cs="Times New Roman"/>
          <w:color w:val="000000"/>
          <w:kern w:val="0"/>
          <w:sz w:val="28"/>
          <w:szCs w:val="28"/>
          <w:shd w:val="clear" w:color="auto" w:fill="FFFFFF"/>
          <w14:ligatures w14:val="none"/>
        </w:rPr>
        <w:t xml:space="preserve"> гг. </w:t>
      </w:r>
    </w:p>
    <w:p w14:paraId="4E5E6BCB" w14:textId="10F583C6" w:rsidR="007F2205" w:rsidRPr="007F2205" w:rsidRDefault="007F2205" w:rsidP="007F2205">
      <w:pPr>
        <w:spacing w:after="0" w:line="360" w:lineRule="auto"/>
        <w:jc w:val="both"/>
        <w:rPr>
          <w:rFonts w:ascii="Times New Roman" w:eastAsia="Calibri" w:hAnsi="Times New Roman" w:cs="Times New Roman"/>
          <w:color w:val="000000"/>
          <w:kern w:val="0"/>
          <w:sz w:val="28"/>
          <w:szCs w:val="28"/>
          <w:shd w:val="clear" w:color="auto" w:fill="FFFFFF"/>
          <w14:ligatures w14:val="none"/>
        </w:rPr>
      </w:pPr>
      <w:r w:rsidRPr="007F2205">
        <w:rPr>
          <w:rFonts w:ascii="Times New Roman" w:eastAsia="Calibri" w:hAnsi="Times New Roman" w:cs="Times New Roman"/>
          <w:color w:val="000000"/>
          <w:kern w:val="0"/>
          <w:sz w:val="28"/>
          <w:szCs w:val="28"/>
          <w:shd w:val="clear" w:color="auto" w:fill="FFFFFF"/>
          <w14:ligatures w14:val="none"/>
        </w:rPr>
        <w:t>Таблица</w:t>
      </w:r>
      <w:r>
        <w:rPr>
          <w:rFonts w:ascii="Times New Roman" w:eastAsia="Calibri" w:hAnsi="Times New Roman" w:cs="Times New Roman"/>
          <w:color w:val="000000"/>
          <w:kern w:val="0"/>
          <w:sz w:val="28"/>
          <w:szCs w:val="28"/>
          <w:shd w:val="clear" w:color="auto" w:fill="FFFFFF"/>
          <w14:ligatures w14:val="none"/>
        </w:rPr>
        <w:t xml:space="preserve"> 3</w:t>
      </w:r>
      <w:r w:rsidRPr="007F2205">
        <w:rPr>
          <w:rFonts w:ascii="Times New Roman" w:eastAsia="Calibri" w:hAnsi="Times New Roman" w:cs="Times New Roman"/>
          <w:color w:val="000000"/>
          <w:kern w:val="0"/>
          <w:sz w:val="28"/>
          <w:szCs w:val="28"/>
          <w:shd w:val="clear" w:color="auto" w:fill="FFFFFF"/>
          <w14:ligatures w14:val="none"/>
        </w:rPr>
        <w:t xml:space="preserve"> – Численность персонала медицинских организаций по уровням медицинс</w:t>
      </w:r>
      <w:r w:rsidR="000A3297">
        <w:rPr>
          <w:rFonts w:ascii="Times New Roman" w:eastAsia="Calibri" w:hAnsi="Times New Roman" w:cs="Times New Roman"/>
          <w:color w:val="000000"/>
          <w:kern w:val="0"/>
          <w:sz w:val="28"/>
          <w:szCs w:val="28"/>
          <w:shd w:val="clear" w:color="auto" w:fill="FFFFFF"/>
          <w14:ligatures w14:val="none"/>
        </w:rPr>
        <w:t>кой квалификации в России в 201</w:t>
      </w:r>
      <w:r w:rsidR="000A3297" w:rsidRPr="000A3297">
        <w:rPr>
          <w:rFonts w:ascii="Times New Roman" w:eastAsia="Calibri" w:hAnsi="Times New Roman" w:cs="Times New Roman"/>
          <w:color w:val="000000"/>
          <w:kern w:val="0"/>
          <w:sz w:val="28"/>
          <w:szCs w:val="28"/>
          <w:shd w:val="clear" w:color="auto" w:fill="FFFFFF"/>
          <w14:ligatures w14:val="none"/>
        </w:rPr>
        <w:t>9</w:t>
      </w:r>
      <w:r w:rsidRPr="007F2205">
        <w:rPr>
          <w:rFonts w:ascii="Times New Roman" w:eastAsia="Calibri" w:hAnsi="Times New Roman" w:cs="Times New Roman"/>
          <w:color w:val="000000"/>
          <w:kern w:val="0"/>
          <w:sz w:val="28"/>
          <w:szCs w:val="28"/>
          <w:shd w:val="clear" w:color="auto" w:fill="FFFFFF"/>
          <w14:ligatures w14:val="none"/>
        </w:rPr>
        <w:t>-2022 гг</w:t>
      </w:r>
      <w:r>
        <w:rPr>
          <w:rFonts w:ascii="Times New Roman" w:eastAsia="Calibri" w:hAnsi="Times New Roman" w:cs="Times New Roman"/>
          <w:color w:val="000000"/>
          <w:kern w:val="0"/>
          <w:sz w:val="28"/>
          <w:szCs w:val="28"/>
          <w:shd w:val="clear" w:color="auto" w:fill="FFFFFF"/>
          <w14:ligatures w14:val="none"/>
        </w:rPr>
        <w:t>.</w:t>
      </w:r>
      <w:r w:rsidRPr="007F2205">
        <w:rPr>
          <w:rFonts w:ascii="Times New Roman" w:eastAsia="Calibri" w:hAnsi="Times New Roman" w:cs="Times New Roman"/>
          <w:color w:val="000000"/>
          <w:kern w:val="0"/>
          <w:sz w:val="28"/>
          <w:szCs w:val="28"/>
          <w:shd w:val="clear" w:color="auto" w:fill="FFFFFF"/>
          <w14:ligatures w14:val="none"/>
        </w:rPr>
        <w:t xml:space="preserve"> (кол-во в тыс.)</w:t>
      </w:r>
    </w:p>
    <w:tbl>
      <w:tblPr>
        <w:tblStyle w:val="ac"/>
        <w:tblW w:w="9277" w:type="dxa"/>
        <w:tblLook w:val="04A0" w:firstRow="1" w:lastRow="0" w:firstColumn="1" w:lastColumn="0" w:noHBand="0" w:noVBand="1"/>
      </w:tblPr>
      <w:tblGrid>
        <w:gridCol w:w="3093"/>
        <w:gridCol w:w="1126"/>
        <w:gridCol w:w="1266"/>
        <w:gridCol w:w="1406"/>
        <w:gridCol w:w="1266"/>
        <w:gridCol w:w="1120"/>
      </w:tblGrid>
      <w:tr w:rsidR="007F2205" w:rsidRPr="007F2205" w14:paraId="0D644CA5" w14:textId="77777777" w:rsidTr="007F2205">
        <w:trPr>
          <w:trHeight w:val="333"/>
        </w:trPr>
        <w:tc>
          <w:tcPr>
            <w:tcW w:w="3093" w:type="dxa"/>
          </w:tcPr>
          <w:p w14:paraId="175A2556"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Уровень медицинской квалификации</w:t>
            </w:r>
          </w:p>
        </w:tc>
        <w:tc>
          <w:tcPr>
            <w:tcW w:w="1126" w:type="dxa"/>
          </w:tcPr>
          <w:p w14:paraId="78571EDE" w14:textId="34E2A7BC"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201</w:t>
            </w:r>
            <w:r>
              <w:rPr>
                <w:rFonts w:ascii="Times New Roman" w:eastAsia="Calibri" w:hAnsi="Times New Roman" w:cs="Times New Roman"/>
                <w:bCs/>
                <w:color w:val="000000"/>
                <w:sz w:val="24"/>
                <w:szCs w:val="24"/>
                <w:shd w:val="clear" w:color="auto" w:fill="FFFFFF"/>
              </w:rPr>
              <w:t>9</w:t>
            </w:r>
          </w:p>
        </w:tc>
        <w:tc>
          <w:tcPr>
            <w:tcW w:w="1266" w:type="dxa"/>
          </w:tcPr>
          <w:p w14:paraId="4148278E" w14:textId="6DD9CB10"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20</w:t>
            </w:r>
            <w:r>
              <w:rPr>
                <w:rFonts w:ascii="Times New Roman" w:eastAsia="Calibri" w:hAnsi="Times New Roman" w:cs="Times New Roman"/>
                <w:bCs/>
                <w:color w:val="000000"/>
                <w:sz w:val="24"/>
                <w:szCs w:val="24"/>
                <w:shd w:val="clear" w:color="auto" w:fill="FFFFFF"/>
              </w:rPr>
              <w:t>20</w:t>
            </w:r>
          </w:p>
        </w:tc>
        <w:tc>
          <w:tcPr>
            <w:tcW w:w="1406" w:type="dxa"/>
          </w:tcPr>
          <w:p w14:paraId="082244A3" w14:textId="39470C1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202</w:t>
            </w:r>
            <w:r>
              <w:rPr>
                <w:rFonts w:ascii="Times New Roman" w:eastAsia="Calibri" w:hAnsi="Times New Roman" w:cs="Times New Roman"/>
                <w:bCs/>
                <w:color w:val="000000"/>
                <w:sz w:val="24"/>
                <w:szCs w:val="24"/>
                <w:shd w:val="clear" w:color="auto" w:fill="FFFFFF"/>
              </w:rPr>
              <w:t>1</w:t>
            </w:r>
          </w:p>
        </w:tc>
        <w:tc>
          <w:tcPr>
            <w:tcW w:w="1266" w:type="dxa"/>
          </w:tcPr>
          <w:p w14:paraId="25AFD0B9" w14:textId="3C11B628"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202</w:t>
            </w:r>
            <w:r>
              <w:rPr>
                <w:rFonts w:ascii="Times New Roman" w:eastAsia="Calibri" w:hAnsi="Times New Roman" w:cs="Times New Roman"/>
                <w:bCs/>
                <w:color w:val="000000"/>
                <w:sz w:val="24"/>
                <w:szCs w:val="24"/>
                <w:shd w:val="clear" w:color="auto" w:fill="FFFFFF"/>
              </w:rPr>
              <w:t>2</w:t>
            </w:r>
          </w:p>
        </w:tc>
        <w:tc>
          <w:tcPr>
            <w:tcW w:w="1120" w:type="dxa"/>
          </w:tcPr>
          <w:p w14:paraId="64E702D3" w14:textId="41F38715"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202</w:t>
            </w:r>
            <w:r>
              <w:rPr>
                <w:rFonts w:ascii="Times New Roman" w:eastAsia="Calibri" w:hAnsi="Times New Roman" w:cs="Times New Roman"/>
                <w:bCs/>
                <w:color w:val="000000"/>
                <w:sz w:val="24"/>
                <w:szCs w:val="24"/>
                <w:shd w:val="clear" w:color="auto" w:fill="FFFFFF"/>
              </w:rPr>
              <w:t>3</w:t>
            </w:r>
          </w:p>
        </w:tc>
      </w:tr>
      <w:tr w:rsidR="007F2205" w:rsidRPr="007F2205" w14:paraId="201BF1E8" w14:textId="77777777" w:rsidTr="007F2205">
        <w:trPr>
          <w:trHeight w:val="70"/>
        </w:trPr>
        <w:tc>
          <w:tcPr>
            <w:tcW w:w="3093" w:type="dxa"/>
          </w:tcPr>
          <w:p w14:paraId="5BDD104F"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Врачи</w:t>
            </w:r>
          </w:p>
        </w:tc>
        <w:tc>
          <w:tcPr>
            <w:tcW w:w="1126" w:type="dxa"/>
          </w:tcPr>
          <w:p w14:paraId="4AC793A5"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703,7</w:t>
            </w:r>
          </w:p>
        </w:tc>
        <w:tc>
          <w:tcPr>
            <w:tcW w:w="1266" w:type="dxa"/>
          </w:tcPr>
          <w:p w14:paraId="6577FED3"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714,6</w:t>
            </w:r>
          </w:p>
        </w:tc>
        <w:tc>
          <w:tcPr>
            <w:tcW w:w="1406" w:type="dxa"/>
          </w:tcPr>
          <w:p w14:paraId="4777D558"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737,4</w:t>
            </w:r>
          </w:p>
        </w:tc>
        <w:tc>
          <w:tcPr>
            <w:tcW w:w="1266" w:type="dxa"/>
          </w:tcPr>
          <w:p w14:paraId="5B407200"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741,9</w:t>
            </w:r>
          </w:p>
        </w:tc>
        <w:tc>
          <w:tcPr>
            <w:tcW w:w="1120" w:type="dxa"/>
          </w:tcPr>
          <w:p w14:paraId="52624C74"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743,8</w:t>
            </w:r>
          </w:p>
        </w:tc>
      </w:tr>
      <w:tr w:rsidR="007F2205" w:rsidRPr="007F2205" w14:paraId="1ABCBC8B" w14:textId="77777777" w:rsidTr="007F2205">
        <w:trPr>
          <w:trHeight w:val="601"/>
        </w:trPr>
        <w:tc>
          <w:tcPr>
            <w:tcW w:w="3093" w:type="dxa"/>
          </w:tcPr>
          <w:p w14:paraId="6B1C1D1B"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Средний медицинский персонал</w:t>
            </w:r>
          </w:p>
        </w:tc>
        <w:tc>
          <w:tcPr>
            <w:tcW w:w="1126" w:type="dxa"/>
          </w:tcPr>
          <w:p w14:paraId="30958E1E"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1491,4</w:t>
            </w:r>
          </w:p>
        </w:tc>
        <w:tc>
          <w:tcPr>
            <w:tcW w:w="1266" w:type="dxa"/>
          </w:tcPr>
          <w:p w14:paraId="7479F1BB"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1491,3</w:t>
            </w:r>
          </w:p>
        </w:tc>
        <w:tc>
          <w:tcPr>
            <w:tcW w:w="1406" w:type="dxa"/>
          </w:tcPr>
          <w:p w14:paraId="053B952A"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1490,5</w:t>
            </w:r>
          </w:p>
        </w:tc>
        <w:tc>
          <w:tcPr>
            <w:tcW w:w="1266" w:type="dxa"/>
          </w:tcPr>
          <w:p w14:paraId="59D6140B"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1467,6</w:t>
            </w:r>
          </w:p>
        </w:tc>
        <w:tc>
          <w:tcPr>
            <w:tcW w:w="1120" w:type="dxa"/>
          </w:tcPr>
          <w:p w14:paraId="04CBD526"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1542,4</w:t>
            </w:r>
          </w:p>
        </w:tc>
      </w:tr>
      <w:tr w:rsidR="007F2205" w:rsidRPr="007F2205" w14:paraId="48ED4333" w14:textId="77777777" w:rsidTr="007F2205">
        <w:trPr>
          <w:trHeight w:val="284"/>
        </w:trPr>
        <w:tc>
          <w:tcPr>
            <w:tcW w:w="3093" w:type="dxa"/>
          </w:tcPr>
          <w:p w14:paraId="5599DAA4" w14:textId="3792CB1F"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Вспомогательный персонал</w:t>
            </w:r>
          </w:p>
        </w:tc>
        <w:tc>
          <w:tcPr>
            <w:tcW w:w="1126" w:type="dxa"/>
          </w:tcPr>
          <w:p w14:paraId="0A659D9F"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1393,8</w:t>
            </w:r>
          </w:p>
        </w:tc>
        <w:tc>
          <w:tcPr>
            <w:tcW w:w="1266" w:type="dxa"/>
          </w:tcPr>
          <w:p w14:paraId="775CA0A5"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1389,1</w:t>
            </w:r>
          </w:p>
        </w:tc>
        <w:tc>
          <w:tcPr>
            <w:tcW w:w="1406" w:type="dxa"/>
          </w:tcPr>
          <w:p w14:paraId="378BC983"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1342,5</w:t>
            </w:r>
          </w:p>
        </w:tc>
        <w:tc>
          <w:tcPr>
            <w:tcW w:w="1266" w:type="dxa"/>
          </w:tcPr>
          <w:p w14:paraId="08BE6BE7"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1393,0</w:t>
            </w:r>
          </w:p>
        </w:tc>
        <w:tc>
          <w:tcPr>
            <w:tcW w:w="1120" w:type="dxa"/>
          </w:tcPr>
          <w:p w14:paraId="0C3E3112"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1304,1</w:t>
            </w:r>
          </w:p>
        </w:tc>
      </w:tr>
      <w:tr w:rsidR="007F2205" w:rsidRPr="007F2205" w14:paraId="03633FDF" w14:textId="77777777" w:rsidTr="00342303">
        <w:trPr>
          <w:trHeight w:val="697"/>
        </w:trPr>
        <w:tc>
          <w:tcPr>
            <w:tcW w:w="3093" w:type="dxa"/>
          </w:tcPr>
          <w:p w14:paraId="5137D631"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Всего</w:t>
            </w:r>
          </w:p>
        </w:tc>
        <w:tc>
          <w:tcPr>
            <w:tcW w:w="1126" w:type="dxa"/>
          </w:tcPr>
          <w:p w14:paraId="6620E765"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3588,9</w:t>
            </w:r>
          </w:p>
        </w:tc>
        <w:tc>
          <w:tcPr>
            <w:tcW w:w="1266" w:type="dxa"/>
          </w:tcPr>
          <w:p w14:paraId="175A067B"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3595,0</w:t>
            </w:r>
          </w:p>
        </w:tc>
        <w:tc>
          <w:tcPr>
            <w:tcW w:w="1406" w:type="dxa"/>
          </w:tcPr>
          <w:p w14:paraId="73B748AA"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3570,4</w:t>
            </w:r>
          </w:p>
        </w:tc>
        <w:tc>
          <w:tcPr>
            <w:tcW w:w="1266" w:type="dxa"/>
          </w:tcPr>
          <w:p w14:paraId="596B937F"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3602,5</w:t>
            </w:r>
          </w:p>
        </w:tc>
        <w:tc>
          <w:tcPr>
            <w:tcW w:w="1120" w:type="dxa"/>
          </w:tcPr>
          <w:p w14:paraId="0F066527" w14:textId="77777777" w:rsidR="007F2205" w:rsidRPr="007F2205" w:rsidRDefault="007F2205" w:rsidP="007F2205">
            <w:pPr>
              <w:jc w:val="center"/>
              <w:rPr>
                <w:rFonts w:ascii="Times New Roman" w:eastAsia="Calibri" w:hAnsi="Times New Roman" w:cs="Times New Roman"/>
                <w:bCs/>
                <w:color w:val="000000"/>
                <w:sz w:val="24"/>
                <w:szCs w:val="24"/>
                <w:shd w:val="clear" w:color="auto" w:fill="FFFFFF"/>
              </w:rPr>
            </w:pPr>
            <w:r w:rsidRPr="007F2205">
              <w:rPr>
                <w:rFonts w:ascii="Times New Roman" w:eastAsia="Calibri" w:hAnsi="Times New Roman" w:cs="Times New Roman"/>
                <w:bCs/>
                <w:color w:val="000000"/>
                <w:sz w:val="24"/>
                <w:szCs w:val="24"/>
                <w:shd w:val="clear" w:color="auto" w:fill="FFFFFF"/>
              </w:rPr>
              <w:t>3500,2</w:t>
            </w:r>
          </w:p>
        </w:tc>
      </w:tr>
    </w:tbl>
    <w:p w14:paraId="1195F20E" w14:textId="77777777" w:rsidR="007F2205" w:rsidRPr="007F2205" w:rsidRDefault="007F2205" w:rsidP="007F2205">
      <w:pPr>
        <w:spacing w:after="0" w:line="360" w:lineRule="auto"/>
        <w:ind w:firstLine="709"/>
        <w:rPr>
          <w:rFonts w:ascii="Times New Roman" w:eastAsia="Calibri" w:hAnsi="Times New Roman" w:cs="Times New Roman"/>
          <w:color w:val="000000"/>
          <w:kern w:val="0"/>
          <w:sz w:val="28"/>
          <w:szCs w:val="28"/>
          <w:shd w:val="clear" w:color="auto" w:fill="FFFFFF"/>
          <w14:ligatures w14:val="none"/>
        </w:rPr>
      </w:pPr>
    </w:p>
    <w:p w14:paraId="4073C4B9" w14:textId="77777777" w:rsidR="007F2205" w:rsidRPr="007F2205" w:rsidRDefault="007F2205" w:rsidP="007F2205">
      <w:pPr>
        <w:spacing w:after="0" w:line="360" w:lineRule="auto"/>
        <w:ind w:firstLine="709"/>
        <w:jc w:val="both"/>
        <w:rPr>
          <w:rFonts w:ascii="Times New Roman" w:eastAsia="Calibri" w:hAnsi="Times New Roman" w:cs="Times New Roman"/>
          <w:color w:val="000000"/>
          <w:kern w:val="0"/>
          <w:sz w:val="28"/>
          <w:szCs w:val="28"/>
          <w:shd w:val="clear" w:color="auto" w:fill="FFFFFF"/>
          <w14:ligatures w14:val="none"/>
        </w:rPr>
      </w:pPr>
      <w:r w:rsidRPr="007F2205">
        <w:rPr>
          <w:rFonts w:ascii="Times New Roman" w:eastAsia="Calibri" w:hAnsi="Times New Roman" w:cs="Times New Roman"/>
          <w:color w:val="000000"/>
          <w:kern w:val="0"/>
          <w:sz w:val="28"/>
          <w:szCs w:val="28"/>
          <w:shd w:val="clear" w:color="auto" w:fill="FFFFFF"/>
          <w14:ligatures w14:val="none"/>
        </w:rPr>
        <w:t xml:space="preserve">Исходя из полученных статистических результатов можно определить, что в настоящий момент рынок медицинских услуг восстанавливается после пандемии короновирусной инфекции, к тому же важным фактором является участие медицинского персонала в рамках Специальной военной операции, что также влияет на общее количество сотрудников. Несмотря на это можно определить, что рынок медицинских услуг остается одним из наиболее широких в России, персонал является неотъемлемой частью производительности и развития медицинских организаций, особенно частного сектора. </w:t>
      </w:r>
    </w:p>
    <w:p w14:paraId="271782BD" w14:textId="77777777" w:rsidR="007F2205" w:rsidRPr="007F2205" w:rsidRDefault="007F2205" w:rsidP="007F2205">
      <w:pPr>
        <w:spacing w:after="0" w:line="360" w:lineRule="auto"/>
        <w:ind w:firstLine="709"/>
        <w:jc w:val="both"/>
        <w:rPr>
          <w:rFonts w:ascii="Times New Roman" w:eastAsia="Calibri" w:hAnsi="Times New Roman" w:cs="Times New Roman"/>
          <w:color w:val="000000"/>
          <w:kern w:val="0"/>
          <w:sz w:val="28"/>
          <w:szCs w:val="28"/>
          <w:shd w:val="clear" w:color="auto" w:fill="FFFFFF"/>
          <w14:ligatures w14:val="none"/>
        </w:rPr>
      </w:pPr>
      <w:r w:rsidRPr="007F2205">
        <w:rPr>
          <w:rFonts w:ascii="Times New Roman" w:eastAsia="Calibri" w:hAnsi="Times New Roman" w:cs="Times New Roman"/>
          <w:color w:val="000000"/>
          <w:kern w:val="0"/>
          <w:sz w:val="28"/>
          <w:szCs w:val="28"/>
          <w:shd w:val="clear" w:color="auto" w:fill="FFFFFF"/>
          <w14:ligatures w14:val="none"/>
        </w:rPr>
        <w:t xml:space="preserve">Вспомогательный персонал, не имеющий медицинского образования, должен четко понимать, какие услуги реализуются в медицинской организации, знать, как решать проблемы пациентов, способствовать </w:t>
      </w:r>
      <w:r w:rsidRPr="007F2205">
        <w:rPr>
          <w:rFonts w:ascii="Times New Roman" w:eastAsia="Calibri" w:hAnsi="Times New Roman" w:cs="Times New Roman"/>
          <w:color w:val="000000"/>
          <w:kern w:val="0"/>
          <w:sz w:val="28"/>
          <w:szCs w:val="28"/>
          <w:shd w:val="clear" w:color="auto" w:fill="FFFFFF"/>
          <w14:ligatures w14:val="none"/>
        </w:rPr>
        <w:lastRenderedPageBreak/>
        <w:t xml:space="preserve">комфортному пребыванию клиентов в организации, уметь выстраивать диалог о конкретной услуге и в случае необходимости уметь оказывать первую помощь. </w:t>
      </w:r>
    </w:p>
    <w:p w14:paraId="4BFF4B00" w14:textId="77777777" w:rsidR="007F2205" w:rsidRPr="007F2205" w:rsidRDefault="007F2205" w:rsidP="007F2205">
      <w:pPr>
        <w:spacing w:after="0" w:line="360" w:lineRule="auto"/>
        <w:ind w:firstLine="709"/>
        <w:jc w:val="both"/>
        <w:rPr>
          <w:rFonts w:ascii="Times New Roman" w:eastAsia="Calibri" w:hAnsi="Times New Roman" w:cs="Times New Roman"/>
          <w:color w:val="000000"/>
          <w:kern w:val="0"/>
          <w:sz w:val="28"/>
          <w:szCs w:val="28"/>
          <w:shd w:val="clear" w:color="auto" w:fill="FFFFFF"/>
          <w14:ligatures w14:val="none"/>
        </w:rPr>
      </w:pPr>
      <w:r w:rsidRPr="007F2205">
        <w:rPr>
          <w:rFonts w:ascii="Times New Roman" w:eastAsia="Calibri" w:hAnsi="Times New Roman" w:cs="Times New Roman"/>
          <w:color w:val="000000"/>
          <w:kern w:val="0"/>
          <w:sz w:val="28"/>
          <w:szCs w:val="28"/>
          <w:shd w:val="clear" w:color="auto" w:fill="FFFFFF"/>
          <w14:ligatures w14:val="none"/>
        </w:rPr>
        <w:t xml:space="preserve">Именно поэтому из особенностей адаптации персонала вытекает второй компонент – психологический. Профессия медицинского работника требует знаний психологии, поскольку постоянно происходят процессы взаимодействия с пациентами, некоторые из которых обладают серьезными переживаниями за свое здоровье. </w:t>
      </w:r>
    </w:p>
    <w:p w14:paraId="1BED1DA3" w14:textId="77777777" w:rsidR="007F2205" w:rsidRPr="007F2205" w:rsidRDefault="007F2205" w:rsidP="007F2205">
      <w:pPr>
        <w:spacing w:after="0" w:line="360" w:lineRule="auto"/>
        <w:ind w:firstLine="709"/>
        <w:jc w:val="both"/>
        <w:rPr>
          <w:rFonts w:ascii="Times New Roman" w:eastAsia="Calibri" w:hAnsi="Times New Roman" w:cs="Times New Roman"/>
          <w:color w:val="000000"/>
          <w:kern w:val="0"/>
          <w:sz w:val="28"/>
          <w:szCs w:val="28"/>
          <w:shd w:val="clear" w:color="auto" w:fill="FFFFFF"/>
          <w14:ligatures w14:val="none"/>
        </w:rPr>
      </w:pPr>
      <w:r w:rsidRPr="007F2205">
        <w:rPr>
          <w:rFonts w:ascii="Times New Roman" w:eastAsia="Calibri" w:hAnsi="Times New Roman" w:cs="Times New Roman"/>
          <w:color w:val="000000"/>
          <w:kern w:val="0"/>
          <w:sz w:val="28"/>
          <w:szCs w:val="28"/>
          <w:shd w:val="clear" w:color="auto" w:fill="FFFFFF"/>
          <w14:ligatures w14:val="none"/>
        </w:rPr>
        <w:t xml:space="preserve">Специфика деятельности медицинской организации влияет и на физиологическую адаптацию сотрудников, так как медицинский персонал находится в постоянной работе, особенно в бюджетных учреждениях, где довольно большой поток пациентов каждый день. </w:t>
      </w:r>
    </w:p>
    <w:p w14:paraId="3F60CB57" w14:textId="77777777" w:rsidR="007F2205" w:rsidRPr="007F2205" w:rsidRDefault="007F2205" w:rsidP="007F2205">
      <w:pPr>
        <w:spacing w:after="0" w:line="360" w:lineRule="auto"/>
        <w:ind w:firstLine="709"/>
        <w:jc w:val="both"/>
        <w:rPr>
          <w:rFonts w:ascii="Times New Roman" w:eastAsia="Calibri" w:hAnsi="Times New Roman" w:cs="Times New Roman"/>
          <w:color w:val="000000"/>
          <w:kern w:val="0"/>
          <w:sz w:val="28"/>
          <w:szCs w:val="28"/>
          <w:shd w:val="clear" w:color="auto" w:fill="FFFFFF"/>
          <w14:ligatures w14:val="none"/>
        </w:rPr>
      </w:pPr>
      <w:r w:rsidRPr="007F2205">
        <w:rPr>
          <w:rFonts w:ascii="Times New Roman" w:eastAsia="Calibri" w:hAnsi="Times New Roman" w:cs="Times New Roman"/>
          <w:color w:val="000000"/>
          <w:kern w:val="0"/>
          <w:sz w:val="28"/>
          <w:szCs w:val="28"/>
          <w:shd w:val="clear" w:color="auto" w:fill="FFFFFF"/>
          <w14:ligatures w14:val="none"/>
        </w:rPr>
        <w:t xml:space="preserve">Частные учреждения более серьезно относятся к корпоративной культуре, особенно к формированию навыков общения с пациентами. Администраторы с первого рабочего дня погружаются в административную культуру, тем самым быстрее овладевая профессиональными навыками общения с клиентами, изучения основных программ, в которых проводятся записи пациентов. </w:t>
      </w:r>
    </w:p>
    <w:p w14:paraId="618778AB" w14:textId="77777777" w:rsidR="00D506B7" w:rsidRDefault="007F2205" w:rsidP="007F2205">
      <w:pPr>
        <w:spacing w:after="0" w:line="360" w:lineRule="auto"/>
        <w:ind w:firstLine="709"/>
        <w:jc w:val="both"/>
        <w:rPr>
          <w:rFonts w:ascii="Times New Roman" w:eastAsia="Calibri" w:hAnsi="Times New Roman" w:cs="Times New Roman"/>
          <w:color w:val="000000"/>
          <w:kern w:val="0"/>
          <w:sz w:val="28"/>
          <w:szCs w:val="28"/>
          <w:shd w:val="clear" w:color="auto" w:fill="FFFFFF"/>
          <w14:ligatures w14:val="none"/>
        </w:rPr>
      </w:pPr>
      <w:r w:rsidRPr="007F2205">
        <w:rPr>
          <w:rFonts w:ascii="Times New Roman" w:eastAsia="Calibri" w:hAnsi="Times New Roman" w:cs="Times New Roman"/>
          <w:color w:val="000000"/>
          <w:kern w:val="0"/>
          <w:sz w:val="28"/>
          <w:szCs w:val="28"/>
          <w:shd w:val="clear" w:color="auto" w:fill="FFFFFF"/>
          <w14:ligatures w14:val="none"/>
        </w:rPr>
        <w:t xml:space="preserve">Частные медицинские учреждения развиваются и существуют исключительно на собственные средства, именно поэтому важно отмечать их потребность в реализации специализированных адаптационных программах. От каждого сотрудника зависит прибыль клиники, именно поэтому в частной сети медицинских центров «СМ-клиника» реализуется адаптационное обучение в корпоративном учебном центре. </w:t>
      </w:r>
    </w:p>
    <w:p w14:paraId="7F658BF6" w14:textId="43F678DC" w:rsidR="007F2205" w:rsidRPr="007F2205" w:rsidRDefault="007F2205" w:rsidP="007F2205">
      <w:pPr>
        <w:spacing w:after="0" w:line="360" w:lineRule="auto"/>
        <w:ind w:firstLine="709"/>
        <w:jc w:val="both"/>
        <w:rPr>
          <w:rFonts w:ascii="Times New Roman" w:eastAsia="Calibri" w:hAnsi="Times New Roman" w:cs="Times New Roman"/>
          <w:color w:val="000000"/>
          <w:kern w:val="0"/>
          <w:sz w:val="28"/>
          <w:szCs w:val="28"/>
          <w:shd w:val="clear" w:color="auto" w:fill="FFFFFF"/>
          <w14:ligatures w14:val="none"/>
        </w:rPr>
      </w:pPr>
      <w:r w:rsidRPr="007F2205">
        <w:rPr>
          <w:rFonts w:ascii="Times New Roman" w:eastAsia="Calibri" w:hAnsi="Times New Roman" w:cs="Times New Roman"/>
          <w:color w:val="000000"/>
          <w:kern w:val="0"/>
          <w:sz w:val="28"/>
          <w:szCs w:val="28"/>
          <w:shd w:val="clear" w:color="auto" w:fill="FFFFFF"/>
          <w14:ligatures w14:val="none"/>
        </w:rPr>
        <w:t xml:space="preserve">Его особенностями являются развитие «hard skills» и «soft skills», все новые сотрудники проходят специализированный тренинг, сотрудники обучаются работе в 1С, анализируют разнообразные сложные ситуации, происходящие в процессе взаимодействия с клиентами, изучают исторически сложившую культуру клиники, организуют совместное время провождение. </w:t>
      </w:r>
    </w:p>
    <w:p w14:paraId="75B767E1" w14:textId="77777777" w:rsidR="007F2205" w:rsidRPr="007F2205" w:rsidRDefault="007F2205" w:rsidP="007F2205">
      <w:pPr>
        <w:spacing w:after="0" w:line="360" w:lineRule="auto"/>
        <w:ind w:firstLine="709"/>
        <w:jc w:val="both"/>
        <w:rPr>
          <w:rFonts w:ascii="Times New Roman" w:eastAsia="Calibri" w:hAnsi="Times New Roman" w:cs="Times New Roman"/>
          <w:color w:val="000000"/>
          <w:kern w:val="0"/>
          <w:sz w:val="28"/>
          <w:szCs w:val="28"/>
          <w:shd w:val="clear" w:color="auto" w:fill="FFFFFF"/>
          <w14:ligatures w14:val="none"/>
        </w:rPr>
      </w:pPr>
      <w:r w:rsidRPr="007F2205">
        <w:rPr>
          <w:rFonts w:ascii="Times New Roman" w:eastAsia="Calibri" w:hAnsi="Times New Roman" w:cs="Times New Roman"/>
          <w:color w:val="000000"/>
          <w:kern w:val="0"/>
          <w:sz w:val="28"/>
          <w:szCs w:val="28"/>
          <w:shd w:val="clear" w:color="auto" w:fill="FFFFFF"/>
          <w14:ligatures w14:val="none"/>
        </w:rPr>
        <w:lastRenderedPageBreak/>
        <w:t xml:space="preserve">Безусловно, частные медицинские учреждения более нацелены на то, чтобы адаптировать сотрудников к профессиональной деятельности, поскольку адаптированный сотрудник равно довольный клиент, все выстраивается на продаже услуг и для рыночной системы это является неотъемлемой частью. </w:t>
      </w:r>
    </w:p>
    <w:p w14:paraId="18192B56" w14:textId="1380AF52" w:rsidR="007F2205" w:rsidRPr="007F2205" w:rsidRDefault="007F2205" w:rsidP="007F2205">
      <w:pPr>
        <w:spacing w:after="0" w:line="360" w:lineRule="auto"/>
        <w:ind w:firstLine="709"/>
        <w:jc w:val="both"/>
        <w:rPr>
          <w:rFonts w:ascii="Times New Roman" w:eastAsia="Calibri" w:hAnsi="Times New Roman" w:cs="Times New Roman"/>
          <w:color w:val="000000"/>
          <w:kern w:val="0"/>
          <w:sz w:val="28"/>
          <w:szCs w:val="28"/>
          <w:shd w:val="clear" w:color="auto" w:fill="FFFFFF"/>
          <w14:ligatures w14:val="none"/>
        </w:rPr>
      </w:pPr>
      <w:r w:rsidRPr="007F2205">
        <w:rPr>
          <w:rFonts w:ascii="Times New Roman" w:eastAsia="Calibri" w:hAnsi="Times New Roman" w:cs="Times New Roman"/>
          <w:color w:val="000000"/>
          <w:kern w:val="0"/>
          <w:sz w:val="28"/>
          <w:szCs w:val="28"/>
          <w:shd w:val="clear" w:color="auto" w:fill="FFFFFF"/>
          <w14:ligatures w14:val="none"/>
        </w:rPr>
        <w:t xml:space="preserve">Новый сотрудник в медицинской организации в первую очередь должен понимать, что на него ложится повышенные профессиональные требования, которые будут влиять на его психологическое и физическое состояние. Именно поэтому необходимо обращать внимание на все нюансы профессиональной деятельности. Довольно мало организаций, которые занимаются выстраиванием системы адаптации персонала, вследствие чего возникают ситуативные трудности и проблемы. </w:t>
      </w:r>
    </w:p>
    <w:p w14:paraId="76D1419C" w14:textId="2D152949" w:rsidR="00040016" w:rsidRDefault="00D506B7" w:rsidP="00D506B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Pr="00D506B7">
        <w:rPr>
          <w:rFonts w:ascii="Times New Roman" w:hAnsi="Times New Roman" w:cs="Times New Roman"/>
          <w:sz w:val="28"/>
          <w:szCs w:val="28"/>
        </w:rPr>
        <w:t>ынок медицинских услуг – это особый рынок, на котором с помощью</w:t>
      </w:r>
      <w:r>
        <w:rPr>
          <w:rFonts w:ascii="Times New Roman" w:hAnsi="Times New Roman" w:cs="Times New Roman"/>
          <w:sz w:val="28"/>
          <w:szCs w:val="28"/>
        </w:rPr>
        <w:t xml:space="preserve"> </w:t>
      </w:r>
      <w:r w:rsidRPr="00D506B7">
        <w:rPr>
          <w:rFonts w:ascii="Times New Roman" w:hAnsi="Times New Roman" w:cs="Times New Roman"/>
          <w:sz w:val="28"/>
          <w:szCs w:val="28"/>
        </w:rPr>
        <w:t>экономических механизмов обеспечивается контроль государства за</w:t>
      </w:r>
      <w:r>
        <w:rPr>
          <w:rFonts w:ascii="Times New Roman" w:hAnsi="Times New Roman" w:cs="Times New Roman"/>
          <w:sz w:val="28"/>
          <w:szCs w:val="28"/>
        </w:rPr>
        <w:t xml:space="preserve"> </w:t>
      </w:r>
      <w:r w:rsidRPr="00D506B7">
        <w:rPr>
          <w:rFonts w:ascii="Times New Roman" w:hAnsi="Times New Roman" w:cs="Times New Roman"/>
          <w:sz w:val="28"/>
          <w:szCs w:val="28"/>
        </w:rPr>
        <w:t>предложением и ценой медицинских услуг, а пациент должен получить</w:t>
      </w:r>
      <w:r>
        <w:rPr>
          <w:rFonts w:ascii="Times New Roman" w:hAnsi="Times New Roman" w:cs="Times New Roman"/>
          <w:sz w:val="28"/>
          <w:szCs w:val="28"/>
        </w:rPr>
        <w:t xml:space="preserve"> </w:t>
      </w:r>
      <w:r w:rsidRPr="00D506B7">
        <w:rPr>
          <w:rFonts w:ascii="Times New Roman" w:hAnsi="Times New Roman" w:cs="Times New Roman"/>
          <w:sz w:val="28"/>
          <w:szCs w:val="28"/>
        </w:rPr>
        <w:t>возможность свободно выбирать врача и медицинское учреждение.</w:t>
      </w:r>
    </w:p>
    <w:p w14:paraId="1FCF5B83" w14:textId="77777777" w:rsidR="00040016" w:rsidRDefault="00040016" w:rsidP="00040016">
      <w:pPr>
        <w:spacing w:after="0" w:line="360" w:lineRule="auto"/>
        <w:ind w:firstLine="709"/>
        <w:contextualSpacing/>
        <w:jc w:val="both"/>
        <w:rPr>
          <w:rFonts w:ascii="Times New Roman" w:hAnsi="Times New Roman" w:cs="Times New Roman"/>
          <w:sz w:val="28"/>
          <w:szCs w:val="28"/>
        </w:rPr>
      </w:pPr>
    </w:p>
    <w:p w14:paraId="69252ED4" w14:textId="77777777" w:rsidR="005108C6" w:rsidRDefault="005108C6" w:rsidP="005108C6">
      <w:pPr>
        <w:spacing w:after="0" w:line="360" w:lineRule="auto"/>
        <w:contextualSpacing/>
        <w:jc w:val="both"/>
        <w:rPr>
          <w:rFonts w:ascii="Times New Roman" w:hAnsi="Times New Roman" w:cs="Times New Roman"/>
          <w:sz w:val="28"/>
          <w:szCs w:val="28"/>
        </w:rPr>
      </w:pPr>
    </w:p>
    <w:p w14:paraId="6FA1A8D6" w14:textId="77777777" w:rsidR="005108C6" w:rsidRDefault="005108C6">
      <w:pPr>
        <w:rPr>
          <w:rFonts w:ascii="Times New Roman" w:hAnsi="Times New Roman" w:cs="Times New Roman"/>
          <w:sz w:val="28"/>
          <w:szCs w:val="28"/>
        </w:rPr>
      </w:pPr>
      <w:r>
        <w:rPr>
          <w:rFonts w:ascii="Times New Roman" w:hAnsi="Times New Roman" w:cs="Times New Roman"/>
          <w:sz w:val="28"/>
          <w:szCs w:val="28"/>
        </w:rPr>
        <w:br w:type="page"/>
      </w:r>
    </w:p>
    <w:p w14:paraId="0C7B92EE" w14:textId="52826676" w:rsidR="005108C6" w:rsidRDefault="005108C6" w:rsidP="00D506B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rPr>
        <w:tab/>
        <w:t xml:space="preserve">Анализ </w:t>
      </w:r>
      <w:r w:rsidRPr="00D22439">
        <w:rPr>
          <w:rFonts w:ascii="Times New Roman" w:hAnsi="Times New Roman" w:cs="Times New Roman"/>
          <w:sz w:val="28"/>
          <w:szCs w:val="28"/>
        </w:rPr>
        <w:t>обеспечения экономической безопасности в сфере предоставления платных медицинских услуг населению</w:t>
      </w:r>
      <w:r>
        <w:rPr>
          <w:rFonts w:ascii="Times New Roman" w:hAnsi="Times New Roman" w:cs="Times New Roman"/>
          <w:sz w:val="28"/>
          <w:szCs w:val="28"/>
        </w:rPr>
        <w:t xml:space="preserve"> на примере г. Краснодара</w:t>
      </w:r>
    </w:p>
    <w:p w14:paraId="0B5719DC" w14:textId="77777777" w:rsidR="00D506B7" w:rsidRDefault="00D506B7" w:rsidP="00D506B7">
      <w:pPr>
        <w:spacing w:after="0" w:line="360" w:lineRule="auto"/>
        <w:ind w:firstLine="709"/>
        <w:contextualSpacing/>
        <w:jc w:val="both"/>
        <w:rPr>
          <w:rFonts w:ascii="Times New Roman" w:hAnsi="Times New Roman" w:cs="Times New Roman"/>
          <w:sz w:val="28"/>
          <w:szCs w:val="28"/>
        </w:rPr>
      </w:pPr>
    </w:p>
    <w:p w14:paraId="7BC05B07" w14:textId="1317990C" w:rsidR="005108C6" w:rsidRDefault="005108C6" w:rsidP="00D506B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t>Рынок платных медицинских услуг в г. Краснодар</w:t>
      </w:r>
    </w:p>
    <w:p w14:paraId="02587732" w14:textId="77777777" w:rsidR="00D506B7" w:rsidRDefault="00D506B7" w:rsidP="00D506B7">
      <w:pPr>
        <w:spacing w:after="0" w:line="360" w:lineRule="auto"/>
        <w:ind w:firstLine="709"/>
        <w:contextualSpacing/>
        <w:jc w:val="both"/>
        <w:rPr>
          <w:rFonts w:ascii="Times New Roman" w:hAnsi="Times New Roman" w:cs="Times New Roman"/>
          <w:sz w:val="28"/>
          <w:szCs w:val="28"/>
        </w:rPr>
      </w:pPr>
    </w:p>
    <w:p w14:paraId="18CF5111" w14:textId="77777777" w:rsidR="00D506B7" w:rsidRPr="00D506B7" w:rsidRDefault="00D506B7" w:rsidP="00D506B7">
      <w:pPr>
        <w:spacing w:after="0" w:line="360" w:lineRule="auto"/>
        <w:ind w:firstLine="709"/>
        <w:contextualSpacing/>
        <w:jc w:val="both"/>
        <w:rPr>
          <w:rFonts w:ascii="Times New Roman" w:hAnsi="Times New Roman" w:cs="Times New Roman"/>
          <w:sz w:val="28"/>
          <w:szCs w:val="28"/>
        </w:rPr>
      </w:pPr>
      <w:r w:rsidRPr="00D506B7">
        <w:rPr>
          <w:rFonts w:ascii="Times New Roman" w:hAnsi="Times New Roman" w:cs="Times New Roman"/>
          <w:sz w:val="28"/>
          <w:szCs w:val="28"/>
        </w:rPr>
        <w:t>Объем платных медицинских услуг, оказываемых населению, по данным Росстата, достиг в 2023 году 1,36 трлн рублей, увеличившись за год на 11%.</w:t>
      </w:r>
    </w:p>
    <w:p w14:paraId="2F26CB9A" w14:textId="154A126F" w:rsidR="00D506B7" w:rsidRPr="00D506B7" w:rsidRDefault="00D506B7" w:rsidP="00D506B7">
      <w:pPr>
        <w:spacing w:after="0" w:line="360" w:lineRule="auto"/>
        <w:ind w:firstLine="709"/>
        <w:contextualSpacing/>
        <w:jc w:val="both"/>
        <w:rPr>
          <w:rFonts w:ascii="Times New Roman" w:hAnsi="Times New Roman" w:cs="Times New Roman"/>
          <w:sz w:val="28"/>
          <w:szCs w:val="28"/>
        </w:rPr>
      </w:pPr>
      <w:r w:rsidRPr="00D506B7">
        <w:rPr>
          <w:rFonts w:ascii="Times New Roman" w:hAnsi="Times New Roman" w:cs="Times New Roman"/>
          <w:sz w:val="28"/>
          <w:szCs w:val="28"/>
        </w:rPr>
        <w:t xml:space="preserve">В Краснодарском крае в </w:t>
      </w:r>
      <w:r>
        <w:rPr>
          <w:rFonts w:ascii="Times New Roman" w:hAnsi="Times New Roman" w:cs="Times New Roman"/>
          <w:sz w:val="28"/>
          <w:szCs w:val="28"/>
        </w:rPr>
        <w:t>2023</w:t>
      </w:r>
      <w:r w:rsidRPr="00D506B7">
        <w:rPr>
          <w:rFonts w:ascii="Times New Roman" w:hAnsi="Times New Roman" w:cs="Times New Roman"/>
          <w:sz w:val="28"/>
          <w:szCs w:val="28"/>
        </w:rPr>
        <w:t xml:space="preserve"> году жители потратили на платное лечение 93 млрд рублей. Это второй показатель по стране. В 2022-м году траты составили 81 млрд.</w:t>
      </w:r>
      <w:r>
        <w:rPr>
          <w:rFonts w:ascii="Times New Roman" w:hAnsi="Times New Roman" w:cs="Times New Roman"/>
          <w:sz w:val="28"/>
          <w:szCs w:val="28"/>
        </w:rPr>
        <w:t xml:space="preserve"> руб. </w:t>
      </w:r>
    </w:p>
    <w:p w14:paraId="6336A88D" w14:textId="0021F290" w:rsidR="00D506B7" w:rsidRDefault="00D506B7" w:rsidP="00D506B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этом в крае зафиксирован дефицит медицинских кадров. В</w:t>
      </w:r>
      <w:r w:rsidRPr="00D506B7">
        <w:rPr>
          <w:rFonts w:ascii="Times New Roman" w:hAnsi="Times New Roman" w:cs="Times New Roman"/>
          <w:sz w:val="28"/>
          <w:szCs w:val="28"/>
        </w:rPr>
        <w:t xml:space="preserve"> Краснодарском крае в 2023 году было опубликовано более 30,5 тыс. вакансий в сфере «Медицина, фармацевтика», что на 24% больше, чем годом ранее. В большинстве случаев </w:t>
      </w:r>
      <w:r>
        <w:rPr>
          <w:rFonts w:ascii="Times New Roman" w:hAnsi="Times New Roman" w:cs="Times New Roman"/>
          <w:sz w:val="28"/>
          <w:szCs w:val="28"/>
        </w:rPr>
        <w:t>требуются специалисты на должности</w:t>
      </w:r>
      <w:r w:rsidRPr="00D506B7">
        <w:rPr>
          <w:rFonts w:ascii="Times New Roman" w:hAnsi="Times New Roman" w:cs="Times New Roman"/>
          <w:sz w:val="28"/>
          <w:szCs w:val="28"/>
        </w:rPr>
        <w:t xml:space="preserve"> врачей, медсестер/медбратьев, фармацевтов-провизоров, заведующих аптеками, администраторов</w:t>
      </w:r>
      <w:r>
        <w:rPr>
          <w:rFonts w:ascii="Times New Roman" w:hAnsi="Times New Roman" w:cs="Times New Roman"/>
          <w:sz w:val="28"/>
          <w:szCs w:val="28"/>
        </w:rPr>
        <w:t>.</w:t>
      </w:r>
    </w:p>
    <w:p w14:paraId="5D9A6BE5" w14:textId="77777777" w:rsidR="001E08A4" w:rsidRDefault="001E08A4" w:rsidP="001E08A4">
      <w:pPr>
        <w:spacing w:after="0" w:line="360" w:lineRule="auto"/>
        <w:ind w:firstLine="709"/>
        <w:contextualSpacing/>
        <w:jc w:val="both"/>
        <w:rPr>
          <w:rFonts w:ascii="Times New Roman" w:hAnsi="Times New Roman" w:cs="Times New Roman"/>
          <w:sz w:val="28"/>
          <w:szCs w:val="28"/>
        </w:rPr>
      </w:pPr>
      <w:r w:rsidRPr="004D0B9A">
        <w:rPr>
          <w:rFonts w:ascii="Times New Roman" w:hAnsi="Times New Roman" w:cs="Times New Roman"/>
          <w:sz w:val="28"/>
          <w:szCs w:val="28"/>
        </w:rPr>
        <w:t>Бурный рост населения края и его столицы стал главным фактором внушительной динамики ВРП: достаточно сказать, что в 2022 году на фоне 2.1 % падения российского ВВП Краснодарский край выдал 0.5 % прироста ВРП. А годом ранее продемонстрировал прирост в 8,7%. Результат роста населения – заметный рост отраслей, ориентированных на конечное потребление. В частности, услуги населению выросли на 3,1 процента, а объем платных медицинских услуг – на 0,5 процента. Это перспективный рынок – сейчас он составляет 100-120 млрд рублей, и с ростом населения он будет однозначно расти.</w:t>
      </w:r>
    </w:p>
    <w:p w14:paraId="082A0E88" w14:textId="77777777" w:rsidR="001E08A4" w:rsidRDefault="001E08A4" w:rsidP="001E08A4">
      <w:pPr>
        <w:spacing w:after="0" w:line="360" w:lineRule="auto"/>
        <w:ind w:firstLine="709"/>
        <w:contextualSpacing/>
        <w:jc w:val="both"/>
        <w:rPr>
          <w:rFonts w:ascii="Times New Roman" w:hAnsi="Times New Roman" w:cs="Times New Roman"/>
          <w:sz w:val="28"/>
          <w:szCs w:val="28"/>
        </w:rPr>
      </w:pPr>
      <w:r w:rsidRPr="00D7706F">
        <w:rPr>
          <w:rFonts w:ascii="Times New Roman" w:hAnsi="Times New Roman" w:cs="Times New Roman"/>
          <w:sz w:val="28"/>
          <w:szCs w:val="28"/>
        </w:rPr>
        <w:t xml:space="preserve">Краснодарский край уже традиционно показывает положительную динамику численности населения, занимая по показателю прироста 4-е место в стране после ожидаемых Москвы, Московской области и Санкт-Петербурга. Это по результатам переписи населения 2021 года, согласно методике которой </w:t>
      </w:r>
      <w:r w:rsidRPr="00D7706F">
        <w:rPr>
          <w:rFonts w:ascii="Times New Roman" w:hAnsi="Times New Roman" w:cs="Times New Roman"/>
          <w:sz w:val="28"/>
          <w:szCs w:val="28"/>
        </w:rPr>
        <w:lastRenderedPageBreak/>
        <w:t>к постоянно проживающим на территории города или региона относятся граждане, непрерывно пребывающие там в течение более 9 месяцев. Так, согласно официальным данным, население Краснодарского края увеличилось на 11,7% - с 5,23 млн в 2010 году до 5,84 млн человек в 2021 году. При этом Краснодар, официально признанный 16-м городом-миллионником, вырос в 1,5 раза – это абсолютный и относительный рекорд в стране.</w:t>
      </w:r>
    </w:p>
    <w:p w14:paraId="507C1ED1" w14:textId="77777777" w:rsidR="001E08A4" w:rsidRPr="00D7706F" w:rsidRDefault="001E08A4" w:rsidP="001E08A4">
      <w:pPr>
        <w:spacing w:after="0" w:line="360" w:lineRule="auto"/>
        <w:ind w:firstLine="709"/>
        <w:contextualSpacing/>
        <w:jc w:val="both"/>
        <w:rPr>
          <w:rFonts w:ascii="Times New Roman" w:hAnsi="Times New Roman" w:cs="Times New Roman"/>
          <w:sz w:val="28"/>
          <w:szCs w:val="28"/>
        </w:rPr>
      </w:pPr>
      <w:r w:rsidRPr="00D7706F">
        <w:rPr>
          <w:rFonts w:ascii="Times New Roman" w:hAnsi="Times New Roman" w:cs="Times New Roman"/>
          <w:sz w:val="28"/>
          <w:szCs w:val="28"/>
        </w:rPr>
        <w:t>Но даже официально признанные 1,2 миллиона человек населения Краснодара оспариваются и чиновниками, и экспертами-демографами. Так, неоднократно городские и краевые власти называли цифру в 1,5 миллиона человек. Примерно такая же картина по краю: часто звучит цифра в 6,8-7 миллионов человек.</w:t>
      </w:r>
    </w:p>
    <w:p w14:paraId="44B72698" w14:textId="77777777" w:rsidR="001E08A4" w:rsidRDefault="001E08A4" w:rsidP="001E08A4">
      <w:pPr>
        <w:spacing w:after="0" w:line="360" w:lineRule="auto"/>
        <w:ind w:firstLine="709"/>
        <w:contextualSpacing/>
        <w:jc w:val="both"/>
        <w:rPr>
          <w:rFonts w:ascii="Times New Roman" w:hAnsi="Times New Roman" w:cs="Times New Roman"/>
          <w:sz w:val="28"/>
          <w:szCs w:val="28"/>
        </w:rPr>
      </w:pPr>
      <w:r w:rsidRPr="00D7706F">
        <w:rPr>
          <w:rFonts w:ascii="Times New Roman" w:hAnsi="Times New Roman" w:cs="Times New Roman"/>
          <w:sz w:val="28"/>
          <w:szCs w:val="28"/>
        </w:rPr>
        <w:t xml:space="preserve">На самом деле противоречие в цифрах обусловлено архаичной методикой подсчета населения, принятой в переписи. Гораздо более справедливой цифрой следует считать число находящихся в городе и крае в «моменте» </w:t>
      </w:r>
      <w:r>
        <w:rPr>
          <w:rFonts w:ascii="Times New Roman" w:hAnsi="Times New Roman" w:cs="Times New Roman"/>
          <w:sz w:val="28"/>
          <w:szCs w:val="28"/>
        </w:rPr>
        <w:t>‒</w:t>
      </w:r>
      <w:r w:rsidRPr="00D7706F">
        <w:rPr>
          <w:rFonts w:ascii="Times New Roman" w:hAnsi="Times New Roman" w:cs="Times New Roman"/>
          <w:sz w:val="28"/>
          <w:szCs w:val="28"/>
        </w:rPr>
        <w:t xml:space="preserve"> именно поэтому можно признать, что в крае в «моменте» находится почти на 1 миллион жителей больше.</w:t>
      </w:r>
    </w:p>
    <w:p w14:paraId="415079EC" w14:textId="77777777" w:rsidR="001E08A4" w:rsidRDefault="001E08A4" w:rsidP="001E08A4">
      <w:pPr>
        <w:spacing w:after="0" w:line="360" w:lineRule="auto"/>
        <w:ind w:firstLine="709"/>
        <w:contextualSpacing/>
        <w:jc w:val="both"/>
        <w:rPr>
          <w:rFonts w:ascii="Times New Roman" w:hAnsi="Times New Roman" w:cs="Times New Roman"/>
          <w:sz w:val="28"/>
          <w:szCs w:val="28"/>
        </w:rPr>
      </w:pPr>
      <w:r w:rsidRPr="003B4162">
        <w:rPr>
          <w:rFonts w:ascii="Times New Roman" w:hAnsi="Times New Roman" w:cs="Times New Roman"/>
          <w:sz w:val="28"/>
          <w:szCs w:val="28"/>
        </w:rPr>
        <w:t xml:space="preserve">«Гибридная модель» финансирования здравоохранения в стране, сочетающая не всегда удачный симбиоз нормативного финансирования и страховых выплат по обязательному и добровольному медицинскому страхованию, является одновременно и </w:t>
      </w:r>
      <w:r>
        <w:rPr>
          <w:rFonts w:ascii="Times New Roman" w:hAnsi="Times New Roman" w:cs="Times New Roman"/>
          <w:sz w:val="28"/>
          <w:szCs w:val="28"/>
        </w:rPr>
        <w:t>недостатком</w:t>
      </w:r>
      <w:r w:rsidRPr="003B4162">
        <w:rPr>
          <w:rFonts w:ascii="Times New Roman" w:hAnsi="Times New Roman" w:cs="Times New Roman"/>
          <w:sz w:val="28"/>
          <w:szCs w:val="28"/>
        </w:rPr>
        <w:t>, и двигателем для развития частной медицины.</w:t>
      </w:r>
    </w:p>
    <w:p w14:paraId="4762315E" w14:textId="6CEDAD79" w:rsidR="001E08A4" w:rsidRPr="003B4162" w:rsidRDefault="000A3297" w:rsidP="001E08A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1E08A4" w:rsidRPr="003B4162">
        <w:rPr>
          <w:rFonts w:ascii="Times New Roman" w:hAnsi="Times New Roman" w:cs="Times New Roman"/>
          <w:sz w:val="28"/>
          <w:szCs w:val="28"/>
        </w:rPr>
        <w:t xml:space="preserve"> том плане, что государство до недавнего времени крайне неохотно отдавало госзаказ по линии ОМС частным клиникам, а самим частным клиникам далеко не всегда привлекательны нормативные тарифы на оказываемые услуги. Лишь последние три года присутствие частных клиник в программах финансирования ОМС стало повышаться на радость пациентам, ожидающих повышенных стандартов по крайней мере в сервисе.</w:t>
      </w:r>
    </w:p>
    <w:p w14:paraId="1D0CCCCD" w14:textId="77777777" w:rsidR="001E08A4" w:rsidRPr="003B4162" w:rsidRDefault="001E08A4" w:rsidP="001E08A4">
      <w:pPr>
        <w:spacing w:after="0" w:line="360" w:lineRule="auto"/>
        <w:ind w:firstLine="709"/>
        <w:contextualSpacing/>
        <w:jc w:val="both"/>
        <w:rPr>
          <w:rFonts w:ascii="Times New Roman" w:hAnsi="Times New Roman" w:cs="Times New Roman"/>
          <w:sz w:val="28"/>
          <w:szCs w:val="28"/>
        </w:rPr>
      </w:pPr>
      <w:r w:rsidRPr="003B4162">
        <w:rPr>
          <w:rFonts w:ascii="Times New Roman" w:hAnsi="Times New Roman" w:cs="Times New Roman"/>
          <w:sz w:val="28"/>
          <w:szCs w:val="28"/>
        </w:rPr>
        <w:t xml:space="preserve">Движущая сила для развития частной медицины в сложившейся модели финансирования – хроническое недофинансирование со стороны государства, субъективность распределения бюджета ОМС, исходя из приведенных выше </w:t>
      </w:r>
      <w:r w:rsidRPr="003B4162">
        <w:rPr>
          <w:rFonts w:ascii="Times New Roman" w:hAnsi="Times New Roman" w:cs="Times New Roman"/>
          <w:sz w:val="28"/>
          <w:szCs w:val="28"/>
        </w:rPr>
        <w:lastRenderedPageBreak/>
        <w:t xml:space="preserve">статистических данных. В подтверждение этих слов: в апреле </w:t>
      </w:r>
      <w:r>
        <w:rPr>
          <w:rFonts w:ascii="Times New Roman" w:hAnsi="Times New Roman" w:cs="Times New Roman"/>
          <w:sz w:val="28"/>
          <w:szCs w:val="28"/>
        </w:rPr>
        <w:t xml:space="preserve">2024 года </w:t>
      </w:r>
      <w:r w:rsidRPr="003B4162">
        <w:rPr>
          <w:rFonts w:ascii="Times New Roman" w:hAnsi="Times New Roman" w:cs="Times New Roman"/>
          <w:sz w:val="28"/>
          <w:szCs w:val="28"/>
        </w:rPr>
        <w:t>на сессии Законодательного собрания Краснодарского края депутаты увеличили почти на 1,9 млрд рублей расходную часть территориального фонда ОМС – явно прослеживается связь с тем самым «дополнительным» миллионом человек, первоначально не учтенном в нормативном планировании расходов.</w:t>
      </w:r>
    </w:p>
    <w:p w14:paraId="0F198C4C" w14:textId="77777777" w:rsidR="001E08A4" w:rsidRDefault="001E08A4" w:rsidP="001E08A4">
      <w:pPr>
        <w:spacing w:after="0" w:line="360" w:lineRule="auto"/>
        <w:ind w:firstLine="709"/>
        <w:contextualSpacing/>
        <w:jc w:val="both"/>
        <w:rPr>
          <w:rFonts w:ascii="Times New Roman" w:hAnsi="Times New Roman" w:cs="Times New Roman"/>
          <w:sz w:val="28"/>
          <w:szCs w:val="28"/>
        </w:rPr>
      </w:pPr>
      <w:r w:rsidRPr="003B4162">
        <w:rPr>
          <w:rFonts w:ascii="Times New Roman" w:hAnsi="Times New Roman" w:cs="Times New Roman"/>
          <w:sz w:val="28"/>
          <w:szCs w:val="28"/>
        </w:rPr>
        <w:t>Разумеется, что в условиях галопирующего нарастания дефицита консолидированного бюджета ожидать роста расходов на здравоохранение в стране не приходится. Более того, доля таких расходов снижается и уже в этом году составит не более 0,8% бюджета (4,8% ВВП).</w:t>
      </w:r>
    </w:p>
    <w:p w14:paraId="6227FF72" w14:textId="77777777" w:rsidR="001E08A4" w:rsidRDefault="001E08A4" w:rsidP="001E08A4">
      <w:pPr>
        <w:spacing w:after="0" w:line="360" w:lineRule="auto"/>
        <w:ind w:firstLine="709"/>
        <w:contextualSpacing/>
        <w:jc w:val="both"/>
        <w:rPr>
          <w:rFonts w:ascii="Times New Roman" w:hAnsi="Times New Roman" w:cs="Times New Roman"/>
          <w:sz w:val="28"/>
          <w:szCs w:val="28"/>
        </w:rPr>
      </w:pPr>
      <w:r w:rsidRPr="001117EC">
        <w:rPr>
          <w:rFonts w:ascii="Times New Roman" w:hAnsi="Times New Roman" w:cs="Times New Roman"/>
          <w:sz w:val="28"/>
          <w:szCs w:val="28"/>
        </w:rPr>
        <w:t>Но коммерческий интерес для медицинского бизнеса представляет и массовый сегмент, в котором есть возможность извлечения эффекта экономии на масштабе. Именно</w:t>
      </w:r>
      <w:r>
        <w:rPr>
          <w:rFonts w:ascii="Times New Roman" w:hAnsi="Times New Roman" w:cs="Times New Roman"/>
          <w:sz w:val="28"/>
          <w:szCs w:val="28"/>
        </w:rPr>
        <w:t>,</w:t>
      </w:r>
      <w:r w:rsidRPr="001117EC">
        <w:rPr>
          <w:rFonts w:ascii="Times New Roman" w:hAnsi="Times New Roman" w:cs="Times New Roman"/>
          <w:sz w:val="28"/>
          <w:szCs w:val="28"/>
        </w:rPr>
        <w:t xml:space="preserve"> в связи с этим эффектом остается актуальной и упомянутый выше второй тренд – продолжающаяся экспансия федеральных сетей. Особенно этот тренд касается хорошо масштабируемых и высокостандартизированных технологических решений в части диагностических исследований. </w:t>
      </w:r>
    </w:p>
    <w:p w14:paraId="337FAF54" w14:textId="77777777" w:rsidR="001E08A4" w:rsidRDefault="001E08A4" w:rsidP="001E08A4">
      <w:pPr>
        <w:spacing w:after="0" w:line="360" w:lineRule="auto"/>
        <w:ind w:firstLine="709"/>
        <w:contextualSpacing/>
        <w:jc w:val="both"/>
        <w:rPr>
          <w:rFonts w:ascii="Times New Roman" w:hAnsi="Times New Roman" w:cs="Times New Roman"/>
          <w:sz w:val="28"/>
          <w:szCs w:val="28"/>
        </w:rPr>
      </w:pPr>
      <w:r w:rsidRPr="001117EC">
        <w:rPr>
          <w:rFonts w:ascii="Times New Roman" w:hAnsi="Times New Roman" w:cs="Times New Roman"/>
          <w:sz w:val="28"/>
          <w:szCs w:val="28"/>
        </w:rPr>
        <w:t>Пример – федеральные сети «KDL», «Гемотест» и др. Стандартность и массовость технологий заставляет таких игроков идти в регионы для максимизации эффекта экономии на масштабе: именно поэтому большую часть исследований компании концентрируют в крупнейших городах присутствия, выстраивая сложную логистику и IT-систему. Конкурируют игроки в этом сегменте именно ценой, а, значит, издержками, что заставляет их фокусироваться не на кастомизации и долгосрочных отношениях с пациентами, а на технологической эффективности и масштабируемости процессов.</w:t>
      </w:r>
    </w:p>
    <w:p w14:paraId="4475E71B" w14:textId="77777777" w:rsidR="001E08A4" w:rsidRPr="001117EC" w:rsidRDefault="001E08A4" w:rsidP="001E08A4">
      <w:pPr>
        <w:spacing w:after="0" w:line="360" w:lineRule="auto"/>
        <w:ind w:firstLine="709"/>
        <w:contextualSpacing/>
        <w:jc w:val="both"/>
        <w:rPr>
          <w:rFonts w:ascii="Times New Roman" w:hAnsi="Times New Roman" w:cs="Times New Roman"/>
          <w:sz w:val="28"/>
          <w:szCs w:val="28"/>
        </w:rPr>
      </w:pPr>
      <w:r w:rsidRPr="001117EC">
        <w:rPr>
          <w:rFonts w:ascii="Times New Roman" w:hAnsi="Times New Roman" w:cs="Times New Roman"/>
          <w:sz w:val="28"/>
          <w:szCs w:val="28"/>
        </w:rPr>
        <w:t xml:space="preserve">Поляризация перспективных сегментов в частной медицине далеко не закончена, более того, отдельные игроки продолжают оптимизировать соотношение цены и качества медицинских услуг, что крайне нецелесообразно и приводит к стагнации и сокращению бизнеса. Как минимум такие игроки </w:t>
      </w:r>
      <w:r w:rsidRPr="001117EC">
        <w:rPr>
          <w:rFonts w:ascii="Times New Roman" w:hAnsi="Times New Roman" w:cs="Times New Roman"/>
          <w:sz w:val="28"/>
          <w:szCs w:val="28"/>
        </w:rPr>
        <w:lastRenderedPageBreak/>
        <w:t>будут поглощены успешными сетевыми компаниями, а как максимум будут вынуждены покинуть рынок.</w:t>
      </w:r>
    </w:p>
    <w:p w14:paraId="7A2FDC7C" w14:textId="77777777" w:rsidR="001E08A4" w:rsidRDefault="001E08A4" w:rsidP="001E08A4">
      <w:pPr>
        <w:spacing w:after="0" w:line="360" w:lineRule="auto"/>
        <w:ind w:firstLine="709"/>
        <w:contextualSpacing/>
        <w:jc w:val="both"/>
        <w:rPr>
          <w:rFonts w:ascii="Times New Roman" w:hAnsi="Times New Roman" w:cs="Times New Roman"/>
          <w:sz w:val="28"/>
          <w:szCs w:val="28"/>
        </w:rPr>
      </w:pPr>
      <w:r w:rsidRPr="001117EC">
        <w:rPr>
          <w:rFonts w:ascii="Times New Roman" w:hAnsi="Times New Roman" w:cs="Times New Roman"/>
          <w:sz w:val="28"/>
          <w:szCs w:val="28"/>
        </w:rPr>
        <w:t>Обе модели развития медицинского бизнеса – массовая и ценностная – хорошо «уживаются» стратегически: так, большие аналитические и клинические мощности требуют стандартизации и масштаба, но высокий интеллектуальный и технологический потенциал наряду с инвестициями в сервис заставляют идти в ценностный высокомаржинальный сегмент. Главное здесь – четкое рассредоточение и «несмешение» форматов на уровне маркетинга и конкретного места оказания услуг. В таком случае оба формата органично дополнят друга и не войдут в конфликт на уровне ощущаемой потребительской ценности.</w:t>
      </w:r>
    </w:p>
    <w:p w14:paraId="192A6D8C" w14:textId="77777777" w:rsidR="001E08A4" w:rsidRDefault="001E08A4" w:rsidP="001E08A4">
      <w:pPr>
        <w:spacing w:after="0" w:line="360" w:lineRule="auto"/>
        <w:ind w:firstLine="709"/>
        <w:contextualSpacing/>
        <w:jc w:val="both"/>
        <w:rPr>
          <w:rFonts w:ascii="Times New Roman" w:hAnsi="Times New Roman" w:cs="Times New Roman"/>
          <w:sz w:val="28"/>
          <w:szCs w:val="28"/>
        </w:rPr>
      </w:pPr>
      <w:r w:rsidRPr="001117EC">
        <w:rPr>
          <w:rFonts w:ascii="Times New Roman" w:hAnsi="Times New Roman" w:cs="Times New Roman"/>
          <w:sz w:val="28"/>
          <w:szCs w:val="28"/>
        </w:rPr>
        <w:t>Рост рынка частных медицинских услуг в Краснодарском крае гарантирован не только миграционным притоком населения, но и ограниченными, не успевающими за ним мощностями медицины государственной. Сейчас точно не стоит ожидать инициатив по уходу от «гибридной» к конкурентно-страховой модели финансирования, но точно следует ожидать ментального перехода граждан от «реагирования» на «профилактику». Хотя бы потому, что цена здоровья и трудоспособности становится все выше.</w:t>
      </w:r>
    </w:p>
    <w:p w14:paraId="50322E52" w14:textId="77777777" w:rsidR="00D506B7" w:rsidRDefault="00D506B7" w:rsidP="005108C6">
      <w:pPr>
        <w:spacing w:after="0" w:line="360" w:lineRule="auto"/>
        <w:contextualSpacing/>
        <w:jc w:val="both"/>
        <w:rPr>
          <w:rFonts w:ascii="Times New Roman" w:hAnsi="Times New Roman" w:cs="Times New Roman"/>
          <w:sz w:val="28"/>
          <w:szCs w:val="28"/>
        </w:rPr>
      </w:pPr>
    </w:p>
    <w:p w14:paraId="1D711223" w14:textId="133E182D" w:rsidR="005108C6" w:rsidRDefault="005108C6" w:rsidP="00D506B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t xml:space="preserve">Оценка </w:t>
      </w:r>
      <w:r w:rsidRPr="00D22439">
        <w:rPr>
          <w:rFonts w:ascii="Times New Roman" w:hAnsi="Times New Roman" w:cs="Times New Roman"/>
          <w:sz w:val="28"/>
          <w:szCs w:val="28"/>
        </w:rPr>
        <w:t>обеспечения экономической безопасности в сфере предоставления платных медицинских услуг населению</w:t>
      </w:r>
      <w:r>
        <w:rPr>
          <w:rFonts w:ascii="Times New Roman" w:hAnsi="Times New Roman" w:cs="Times New Roman"/>
          <w:sz w:val="28"/>
          <w:szCs w:val="28"/>
        </w:rPr>
        <w:t xml:space="preserve"> г. Краснодара</w:t>
      </w:r>
    </w:p>
    <w:p w14:paraId="5E097EE1" w14:textId="77777777" w:rsidR="001E08A4" w:rsidRDefault="001E08A4" w:rsidP="00D506B7">
      <w:pPr>
        <w:spacing w:after="0" w:line="360" w:lineRule="auto"/>
        <w:ind w:firstLine="709"/>
        <w:contextualSpacing/>
        <w:jc w:val="both"/>
        <w:rPr>
          <w:rFonts w:ascii="Times New Roman" w:hAnsi="Times New Roman" w:cs="Times New Roman"/>
          <w:sz w:val="28"/>
          <w:szCs w:val="28"/>
        </w:rPr>
      </w:pPr>
    </w:p>
    <w:p w14:paraId="4F64CA96" w14:textId="3C18EDA8" w:rsidR="001E08A4" w:rsidRPr="001E08A4" w:rsidRDefault="001E08A4" w:rsidP="001E08A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1E08A4">
        <w:rPr>
          <w:rFonts w:ascii="Times New Roman" w:hAnsi="Times New Roman" w:cs="Times New Roman"/>
          <w:sz w:val="28"/>
          <w:szCs w:val="28"/>
        </w:rPr>
        <w:t>ГБУЗ Краевая клиническая больница № 1 им. профессора С. В. Очаповского</w:t>
      </w:r>
      <w:r>
        <w:rPr>
          <w:rFonts w:ascii="Times New Roman" w:hAnsi="Times New Roman" w:cs="Times New Roman"/>
          <w:sz w:val="28"/>
          <w:szCs w:val="28"/>
        </w:rPr>
        <w:t xml:space="preserve"> п</w:t>
      </w:r>
      <w:r w:rsidRPr="001E08A4">
        <w:rPr>
          <w:rFonts w:ascii="Times New Roman" w:hAnsi="Times New Roman" w:cs="Times New Roman"/>
          <w:sz w:val="28"/>
          <w:szCs w:val="28"/>
        </w:rPr>
        <w:t>рием ведут врачи по 35 специальностям. Число посещений поликлиники неуклонно растет: за 2010 г. – меньше 400 тыс., в 2013г. уже более 500 тыс. пациентов принято врачами консультативной поликлиники краевой больницы. Из них 20 тыс. – дети. Максимально востребованы кардиологи. На их долю приходится до 20% от всех консультаций.</w:t>
      </w:r>
    </w:p>
    <w:p w14:paraId="292A7DE2" w14:textId="77777777" w:rsidR="001E08A4" w:rsidRPr="001E08A4" w:rsidRDefault="001E08A4" w:rsidP="001E08A4">
      <w:pPr>
        <w:spacing w:after="0" w:line="360" w:lineRule="auto"/>
        <w:ind w:firstLine="709"/>
        <w:contextualSpacing/>
        <w:jc w:val="both"/>
        <w:rPr>
          <w:rFonts w:ascii="Times New Roman" w:hAnsi="Times New Roman" w:cs="Times New Roman"/>
          <w:sz w:val="28"/>
          <w:szCs w:val="28"/>
        </w:rPr>
      </w:pPr>
      <w:r w:rsidRPr="001E08A4">
        <w:rPr>
          <w:rFonts w:ascii="Times New Roman" w:hAnsi="Times New Roman" w:cs="Times New Roman"/>
          <w:sz w:val="28"/>
          <w:szCs w:val="28"/>
        </w:rPr>
        <w:lastRenderedPageBreak/>
        <w:t>С большой интенсивностью работают диагностические отделения, оснащенные современным оборудованием на уровне мировых стандартов. В среднем ежегодно проводится 400 тыс. ультразвуковых исследований, из них 4,5 тыс. – операции под УЗИ контролем или интраоперационные УЗ-исследования. Каждый год выполняется более 100 тыс. эндоскопических исследований.</w:t>
      </w:r>
    </w:p>
    <w:p w14:paraId="3E4B992B" w14:textId="5A6C3817" w:rsidR="001E08A4" w:rsidRDefault="001E08A4" w:rsidP="001E08A4">
      <w:pPr>
        <w:spacing w:after="0" w:line="360" w:lineRule="auto"/>
        <w:ind w:firstLine="709"/>
        <w:contextualSpacing/>
        <w:jc w:val="both"/>
        <w:rPr>
          <w:rFonts w:ascii="Times New Roman" w:hAnsi="Times New Roman" w:cs="Times New Roman"/>
          <w:sz w:val="28"/>
          <w:szCs w:val="28"/>
        </w:rPr>
      </w:pPr>
      <w:r w:rsidRPr="001E08A4">
        <w:rPr>
          <w:rFonts w:ascii="Times New Roman" w:hAnsi="Times New Roman" w:cs="Times New Roman"/>
          <w:sz w:val="28"/>
          <w:szCs w:val="28"/>
        </w:rPr>
        <w:t>За год в ККБ№1 проводится 200 тыс. рентгенологических исследований, из них 80 тыс. компьютерных томографий, выполненных на 7 аппаратах КТ, 40 тыс. рентгенохирургических лечебных вмешательств, 14 тыс. ангиокардиографий и ангиографий. Из рентгенэндоваскулярных обследований по поводу инфаркта миокарда 80% выполняются в первые 1,5 часа с момента поступления пациента. Краевая клиника оснащена тремя магнитно-резонансными томографами, на которых проводится 16 тыс. исследований ежегодно.</w:t>
      </w:r>
    </w:p>
    <w:p w14:paraId="3ECB51E7" w14:textId="06BDFC11" w:rsidR="001E08A4" w:rsidRDefault="001E08A4" w:rsidP="00D506B7">
      <w:pPr>
        <w:spacing w:after="0" w:line="360" w:lineRule="auto"/>
        <w:ind w:firstLine="709"/>
        <w:contextualSpacing/>
        <w:jc w:val="both"/>
        <w:rPr>
          <w:rFonts w:ascii="Times New Roman" w:hAnsi="Times New Roman" w:cs="Times New Roman"/>
          <w:sz w:val="28"/>
          <w:szCs w:val="28"/>
        </w:rPr>
      </w:pPr>
      <w:r w:rsidRPr="001E08A4">
        <w:rPr>
          <w:rFonts w:ascii="Times New Roman" w:hAnsi="Times New Roman" w:cs="Times New Roman"/>
          <w:sz w:val="28"/>
          <w:szCs w:val="28"/>
        </w:rPr>
        <w:t xml:space="preserve">Ежегодно в больнице получают специализированную, в том числе высокотехнологичную медицинскую помощь, более 18 тысяч человек. Клинические подразделения больницы тесно взаимодействуют с вспомогательными </w:t>
      </w:r>
      <w:r>
        <w:rPr>
          <w:rFonts w:ascii="Times New Roman" w:hAnsi="Times New Roman" w:cs="Times New Roman"/>
          <w:sz w:val="28"/>
          <w:szCs w:val="28"/>
        </w:rPr>
        <w:t>–</w:t>
      </w:r>
      <w:r w:rsidRPr="001E08A4">
        <w:rPr>
          <w:rFonts w:ascii="Times New Roman" w:hAnsi="Times New Roman" w:cs="Times New Roman"/>
          <w:sz w:val="28"/>
          <w:szCs w:val="28"/>
        </w:rPr>
        <w:t xml:space="preserve"> параклиническими отделениями: рентгенологическим, физиотерапевтическим, ультразвуковой, функциональной диагностики, рентгенохирургических методов диагностики и лечения, клинико-диагностической лабораторией и др.</w:t>
      </w:r>
    </w:p>
    <w:p w14:paraId="09518498" w14:textId="313A38CD" w:rsidR="001E08A4" w:rsidRDefault="001E08A4" w:rsidP="001E08A4">
      <w:pPr>
        <w:spacing w:after="5" w:line="365" w:lineRule="auto"/>
        <w:ind w:left="-14" w:firstLine="723"/>
        <w:jc w:val="both"/>
        <w:rPr>
          <w:rFonts w:ascii="Times New Roman" w:eastAsia="Calibri" w:hAnsi="Times New Roman" w:cs="Times New Roman"/>
          <w:kern w:val="0"/>
          <w:sz w:val="28"/>
          <w:lang w:eastAsia="ru-RU"/>
          <w14:ligatures w14:val="none"/>
        </w:rPr>
      </w:pPr>
      <w:r w:rsidRPr="001E08A4">
        <w:rPr>
          <w:rFonts w:ascii="Times New Roman" w:eastAsia="Calibri" w:hAnsi="Times New Roman" w:cs="Times New Roman"/>
          <w:kern w:val="0"/>
          <w:sz w:val="28"/>
          <w:lang w:eastAsia="ru-RU"/>
          <w14:ligatures w14:val="none"/>
        </w:rPr>
        <w:t xml:space="preserve">Для оценки системы управления персоналом ККБ№1 проведем анализ системы управления. В таблице </w:t>
      </w:r>
      <w:r>
        <w:rPr>
          <w:rFonts w:ascii="Times New Roman" w:eastAsia="Calibri" w:hAnsi="Times New Roman" w:cs="Times New Roman"/>
          <w:kern w:val="0"/>
          <w:sz w:val="28"/>
          <w:lang w:eastAsia="ru-RU"/>
          <w14:ligatures w14:val="none"/>
        </w:rPr>
        <w:t xml:space="preserve">4 </w:t>
      </w:r>
      <w:r w:rsidRPr="001E08A4">
        <w:rPr>
          <w:rFonts w:ascii="Times New Roman" w:eastAsia="Calibri" w:hAnsi="Times New Roman" w:cs="Times New Roman"/>
          <w:kern w:val="0"/>
          <w:sz w:val="28"/>
          <w:lang w:eastAsia="ru-RU"/>
          <w14:ligatures w14:val="none"/>
        </w:rPr>
        <w:t xml:space="preserve">представлены данные о динамике штатной и фактической численности персонала ККБ№1. </w:t>
      </w:r>
    </w:p>
    <w:p w14:paraId="6A13D8B5" w14:textId="77777777" w:rsidR="001E08A4" w:rsidRPr="001E08A4" w:rsidRDefault="001E08A4" w:rsidP="001E08A4">
      <w:pPr>
        <w:spacing w:after="5" w:line="365" w:lineRule="auto"/>
        <w:ind w:left="-14" w:firstLine="723"/>
        <w:jc w:val="both"/>
        <w:rPr>
          <w:rFonts w:ascii="Times New Roman" w:eastAsia="Calibri" w:hAnsi="Times New Roman" w:cs="Times New Roman"/>
          <w:kern w:val="0"/>
          <w:sz w:val="28"/>
          <w:lang w:eastAsia="ru-RU"/>
          <w14:ligatures w14:val="none"/>
        </w:rPr>
      </w:pPr>
    </w:p>
    <w:p w14:paraId="1758761D" w14:textId="109CFCC9" w:rsidR="001E08A4" w:rsidRPr="001E08A4" w:rsidRDefault="001E08A4" w:rsidP="001E08A4">
      <w:pPr>
        <w:spacing w:after="5" w:line="365" w:lineRule="auto"/>
        <w:ind w:left="-14"/>
        <w:jc w:val="both"/>
        <w:rPr>
          <w:rFonts w:ascii="Times New Roman" w:eastAsia="Calibri" w:hAnsi="Times New Roman" w:cs="Times New Roman"/>
          <w:kern w:val="0"/>
          <w:sz w:val="28"/>
          <w:lang w:eastAsia="ru-RU"/>
          <w14:ligatures w14:val="none"/>
        </w:rPr>
      </w:pPr>
      <w:r w:rsidRPr="001E08A4">
        <w:rPr>
          <w:rFonts w:ascii="Times New Roman" w:eastAsia="Calibri" w:hAnsi="Times New Roman" w:cs="Times New Roman"/>
          <w:kern w:val="0"/>
          <w:sz w:val="28"/>
          <w:lang w:eastAsia="ru-RU"/>
          <w14:ligatures w14:val="none"/>
        </w:rPr>
        <w:t xml:space="preserve">Таблица </w:t>
      </w:r>
      <w:r>
        <w:rPr>
          <w:rFonts w:ascii="Times New Roman" w:eastAsia="Calibri" w:hAnsi="Times New Roman" w:cs="Times New Roman"/>
          <w:kern w:val="0"/>
          <w:sz w:val="28"/>
          <w:lang w:eastAsia="ru-RU"/>
          <w14:ligatures w14:val="none"/>
        </w:rPr>
        <w:t>4</w:t>
      </w:r>
      <w:r w:rsidRPr="001E08A4">
        <w:rPr>
          <w:rFonts w:ascii="Times New Roman" w:eastAsia="Calibri" w:hAnsi="Times New Roman" w:cs="Times New Roman"/>
          <w:kern w:val="0"/>
          <w:sz w:val="28"/>
          <w:lang w:eastAsia="ru-RU"/>
          <w14:ligatures w14:val="none"/>
        </w:rPr>
        <w:t xml:space="preserve"> – Динамика численности работников ККБ№1 в 202</w:t>
      </w:r>
      <w:r>
        <w:rPr>
          <w:rFonts w:ascii="Times New Roman" w:eastAsia="Calibri" w:hAnsi="Times New Roman" w:cs="Times New Roman"/>
          <w:kern w:val="0"/>
          <w:sz w:val="28"/>
          <w:lang w:eastAsia="ru-RU"/>
          <w14:ligatures w14:val="none"/>
        </w:rPr>
        <w:t>1</w:t>
      </w:r>
      <w:r w:rsidRPr="001E08A4">
        <w:rPr>
          <w:rFonts w:ascii="Times New Roman" w:eastAsia="Calibri" w:hAnsi="Times New Roman" w:cs="Times New Roman"/>
          <w:kern w:val="0"/>
          <w:sz w:val="28"/>
          <w:lang w:eastAsia="ru-RU"/>
          <w14:ligatures w14:val="none"/>
        </w:rPr>
        <w:t>-202</w:t>
      </w:r>
      <w:r>
        <w:rPr>
          <w:rFonts w:ascii="Times New Roman" w:eastAsia="Calibri" w:hAnsi="Times New Roman" w:cs="Times New Roman"/>
          <w:kern w:val="0"/>
          <w:sz w:val="28"/>
          <w:lang w:eastAsia="ru-RU"/>
          <w14:ligatures w14:val="none"/>
        </w:rPr>
        <w:t>3</w:t>
      </w:r>
      <w:r w:rsidRPr="001E08A4">
        <w:rPr>
          <w:rFonts w:ascii="Times New Roman" w:eastAsia="Calibri" w:hAnsi="Times New Roman" w:cs="Times New Roman"/>
          <w:kern w:val="0"/>
          <w:sz w:val="28"/>
          <w:lang w:eastAsia="ru-RU"/>
          <w14:ligatures w14:val="none"/>
        </w:rPr>
        <w:t xml:space="preserve"> гг.</w:t>
      </w:r>
    </w:p>
    <w:tbl>
      <w:tblPr>
        <w:tblW w:w="51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928"/>
        <w:gridCol w:w="928"/>
        <w:gridCol w:w="756"/>
        <w:gridCol w:w="652"/>
        <w:gridCol w:w="1197"/>
        <w:gridCol w:w="836"/>
        <w:gridCol w:w="791"/>
      </w:tblGrid>
      <w:tr w:rsidR="001E08A4" w:rsidRPr="001E08A4" w14:paraId="5D2C24CE" w14:textId="77777777" w:rsidTr="001E08A4">
        <w:trPr>
          <w:trHeight w:val="698"/>
          <w:jc w:val="center"/>
        </w:trPr>
        <w:tc>
          <w:tcPr>
            <w:tcW w:w="3583" w:type="dxa"/>
            <w:vMerge w:val="restart"/>
            <w:shd w:val="clear" w:color="auto" w:fill="auto"/>
            <w:vAlign w:val="center"/>
          </w:tcPr>
          <w:p w14:paraId="37B80789"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Показатель</w:t>
            </w:r>
          </w:p>
        </w:tc>
        <w:tc>
          <w:tcPr>
            <w:tcW w:w="929" w:type="dxa"/>
            <w:vMerge w:val="restart"/>
            <w:shd w:val="clear" w:color="auto" w:fill="auto"/>
            <w:vAlign w:val="center"/>
          </w:tcPr>
          <w:p w14:paraId="2A05D3CF" w14:textId="03FE7099"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202</w:t>
            </w:r>
            <w:r>
              <w:rPr>
                <w:rFonts w:ascii="Times New Roman" w:eastAsia="Calibri" w:hAnsi="Times New Roman" w:cs="Times New Roman"/>
                <w:kern w:val="0"/>
                <w:sz w:val="24"/>
                <w:szCs w:val="24"/>
                <w:lang w:eastAsia="ru-RU"/>
                <w14:ligatures w14:val="none"/>
              </w:rPr>
              <w:t>1</w:t>
            </w:r>
            <w:r w:rsidRPr="001E08A4">
              <w:rPr>
                <w:rFonts w:ascii="Times New Roman" w:eastAsia="Calibri" w:hAnsi="Times New Roman" w:cs="Times New Roman"/>
                <w:kern w:val="0"/>
                <w:sz w:val="24"/>
                <w:szCs w:val="24"/>
                <w:lang w:eastAsia="ru-RU"/>
                <w14:ligatures w14:val="none"/>
              </w:rPr>
              <w:t xml:space="preserve"> г</w:t>
            </w:r>
          </w:p>
        </w:tc>
        <w:tc>
          <w:tcPr>
            <w:tcW w:w="929" w:type="dxa"/>
            <w:vMerge w:val="restart"/>
            <w:shd w:val="clear" w:color="auto" w:fill="auto"/>
            <w:vAlign w:val="center"/>
          </w:tcPr>
          <w:p w14:paraId="3C9B7927" w14:textId="4E59473B"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202</w:t>
            </w:r>
            <w:r>
              <w:rPr>
                <w:rFonts w:ascii="Times New Roman" w:eastAsia="Calibri" w:hAnsi="Times New Roman" w:cs="Times New Roman"/>
                <w:kern w:val="0"/>
                <w:sz w:val="24"/>
                <w:szCs w:val="24"/>
                <w:lang w:eastAsia="ru-RU"/>
                <w14:ligatures w14:val="none"/>
              </w:rPr>
              <w:t xml:space="preserve">2 </w:t>
            </w:r>
            <w:r w:rsidRPr="001E08A4">
              <w:rPr>
                <w:rFonts w:ascii="Times New Roman" w:eastAsia="Calibri" w:hAnsi="Times New Roman" w:cs="Times New Roman"/>
                <w:kern w:val="0"/>
                <w:sz w:val="24"/>
                <w:szCs w:val="24"/>
                <w:lang w:eastAsia="ru-RU"/>
                <w14:ligatures w14:val="none"/>
              </w:rPr>
              <w:t>г.</w:t>
            </w:r>
          </w:p>
        </w:tc>
        <w:tc>
          <w:tcPr>
            <w:tcW w:w="1401" w:type="dxa"/>
            <w:gridSpan w:val="2"/>
          </w:tcPr>
          <w:p w14:paraId="3383958D" w14:textId="086DE3E6"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Динамика 202</w:t>
            </w:r>
            <w:r>
              <w:rPr>
                <w:rFonts w:ascii="Times New Roman" w:eastAsia="Calibri" w:hAnsi="Times New Roman" w:cs="Times New Roman"/>
                <w:kern w:val="0"/>
                <w:sz w:val="24"/>
                <w:szCs w:val="24"/>
                <w:lang w:eastAsia="ru-RU"/>
                <w14:ligatures w14:val="none"/>
              </w:rPr>
              <w:t>1</w:t>
            </w:r>
            <w:r w:rsidRPr="001E08A4">
              <w:rPr>
                <w:rFonts w:ascii="Times New Roman" w:eastAsia="Calibri" w:hAnsi="Times New Roman" w:cs="Times New Roman"/>
                <w:kern w:val="0"/>
                <w:sz w:val="24"/>
                <w:szCs w:val="24"/>
                <w:lang w:eastAsia="ru-RU"/>
                <w14:ligatures w14:val="none"/>
              </w:rPr>
              <w:t xml:space="preserve"> г к 202</w:t>
            </w:r>
            <w:r>
              <w:rPr>
                <w:rFonts w:ascii="Times New Roman" w:eastAsia="Calibri" w:hAnsi="Times New Roman" w:cs="Times New Roman"/>
                <w:kern w:val="0"/>
                <w:sz w:val="24"/>
                <w:szCs w:val="24"/>
                <w:lang w:eastAsia="ru-RU"/>
                <w14:ligatures w14:val="none"/>
              </w:rPr>
              <w:t>2</w:t>
            </w:r>
            <w:r w:rsidRPr="001E08A4">
              <w:rPr>
                <w:rFonts w:ascii="Times New Roman" w:eastAsia="Calibri" w:hAnsi="Times New Roman" w:cs="Times New Roman"/>
                <w:kern w:val="0"/>
                <w:sz w:val="24"/>
                <w:szCs w:val="24"/>
                <w:lang w:eastAsia="ru-RU"/>
                <w14:ligatures w14:val="none"/>
              </w:rPr>
              <w:t xml:space="preserve"> г.</w:t>
            </w:r>
          </w:p>
        </w:tc>
        <w:tc>
          <w:tcPr>
            <w:tcW w:w="1199" w:type="dxa"/>
            <w:vMerge w:val="restart"/>
          </w:tcPr>
          <w:p w14:paraId="09C1825B" w14:textId="77777777" w:rsidR="001E08A4" w:rsidRDefault="001E08A4" w:rsidP="001E08A4">
            <w:pPr>
              <w:spacing w:after="100" w:afterAutospacing="1" w:line="240" w:lineRule="auto"/>
              <w:jc w:val="center"/>
              <w:rPr>
                <w:rFonts w:ascii="Times New Roman" w:eastAsia="Calibri" w:hAnsi="Times New Roman" w:cs="Times New Roman"/>
                <w:kern w:val="0"/>
                <w:sz w:val="24"/>
                <w:szCs w:val="24"/>
                <w:lang w:eastAsia="ru-RU"/>
                <w14:ligatures w14:val="none"/>
              </w:rPr>
            </w:pPr>
          </w:p>
          <w:p w14:paraId="706A0F64" w14:textId="4C5E4655" w:rsidR="001E08A4" w:rsidRPr="001E08A4" w:rsidRDefault="001E08A4" w:rsidP="001E08A4">
            <w:pPr>
              <w:spacing w:after="100" w:afterAutospacing="1" w:line="240" w:lineRule="auto"/>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202</w:t>
            </w:r>
            <w:r>
              <w:rPr>
                <w:rFonts w:ascii="Times New Roman" w:eastAsia="Calibri" w:hAnsi="Times New Roman" w:cs="Times New Roman"/>
                <w:kern w:val="0"/>
                <w:sz w:val="24"/>
                <w:szCs w:val="24"/>
                <w:lang w:eastAsia="ru-RU"/>
                <w14:ligatures w14:val="none"/>
              </w:rPr>
              <w:t>3</w:t>
            </w:r>
            <w:r w:rsidRPr="001E08A4">
              <w:rPr>
                <w:rFonts w:ascii="Times New Roman" w:eastAsia="Calibri" w:hAnsi="Times New Roman" w:cs="Times New Roman"/>
                <w:kern w:val="0"/>
                <w:sz w:val="24"/>
                <w:szCs w:val="24"/>
                <w:lang w:eastAsia="ru-RU"/>
                <w14:ligatures w14:val="none"/>
              </w:rPr>
              <w:t xml:space="preserve"> г.</w:t>
            </w:r>
          </w:p>
        </w:tc>
        <w:tc>
          <w:tcPr>
            <w:tcW w:w="1624" w:type="dxa"/>
            <w:gridSpan w:val="2"/>
            <w:shd w:val="clear" w:color="auto" w:fill="auto"/>
            <w:vAlign w:val="center"/>
          </w:tcPr>
          <w:p w14:paraId="2FDD705B" w14:textId="70B97394"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Динамика 202</w:t>
            </w:r>
            <w:r>
              <w:rPr>
                <w:rFonts w:ascii="Times New Roman" w:eastAsia="Calibri" w:hAnsi="Times New Roman" w:cs="Times New Roman"/>
                <w:kern w:val="0"/>
                <w:sz w:val="24"/>
                <w:szCs w:val="24"/>
                <w:lang w:eastAsia="ru-RU"/>
                <w14:ligatures w14:val="none"/>
              </w:rPr>
              <w:t>2</w:t>
            </w:r>
            <w:r w:rsidRPr="001E08A4">
              <w:rPr>
                <w:rFonts w:ascii="Times New Roman" w:eastAsia="Calibri" w:hAnsi="Times New Roman" w:cs="Times New Roman"/>
                <w:kern w:val="0"/>
                <w:sz w:val="24"/>
                <w:szCs w:val="24"/>
                <w:lang w:eastAsia="ru-RU"/>
                <w14:ligatures w14:val="none"/>
              </w:rPr>
              <w:t xml:space="preserve"> г к 202</w:t>
            </w:r>
            <w:r>
              <w:rPr>
                <w:rFonts w:ascii="Times New Roman" w:eastAsia="Calibri" w:hAnsi="Times New Roman" w:cs="Times New Roman"/>
                <w:kern w:val="0"/>
                <w:sz w:val="24"/>
                <w:szCs w:val="24"/>
                <w:lang w:eastAsia="ru-RU"/>
                <w14:ligatures w14:val="none"/>
              </w:rPr>
              <w:t>3</w:t>
            </w:r>
            <w:r w:rsidRPr="001E08A4">
              <w:rPr>
                <w:rFonts w:ascii="Times New Roman" w:eastAsia="Calibri" w:hAnsi="Times New Roman" w:cs="Times New Roman"/>
                <w:kern w:val="0"/>
                <w:sz w:val="24"/>
                <w:szCs w:val="24"/>
                <w:lang w:eastAsia="ru-RU"/>
                <w14:ligatures w14:val="none"/>
              </w:rPr>
              <w:t>г.</w:t>
            </w:r>
          </w:p>
        </w:tc>
      </w:tr>
      <w:tr w:rsidR="001E08A4" w:rsidRPr="001E08A4" w14:paraId="1B3B3767" w14:textId="77777777" w:rsidTr="001E08A4">
        <w:trPr>
          <w:trHeight w:val="70"/>
          <w:jc w:val="center"/>
        </w:trPr>
        <w:tc>
          <w:tcPr>
            <w:tcW w:w="3583" w:type="dxa"/>
            <w:vMerge/>
            <w:shd w:val="clear" w:color="auto" w:fill="auto"/>
            <w:vAlign w:val="center"/>
          </w:tcPr>
          <w:p w14:paraId="018CD333"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b/>
                <w:kern w:val="0"/>
                <w:sz w:val="24"/>
                <w:szCs w:val="24"/>
                <w:lang w:eastAsia="ru-RU"/>
                <w14:ligatures w14:val="none"/>
              </w:rPr>
            </w:pPr>
          </w:p>
        </w:tc>
        <w:tc>
          <w:tcPr>
            <w:tcW w:w="929" w:type="dxa"/>
            <w:vMerge/>
            <w:shd w:val="clear" w:color="auto" w:fill="auto"/>
            <w:vAlign w:val="center"/>
          </w:tcPr>
          <w:p w14:paraId="128EEF45"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b/>
                <w:kern w:val="0"/>
                <w:sz w:val="24"/>
                <w:szCs w:val="24"/>
                <w:lang w:eastAsia="ru-RU"/>
                <w14:ligatures w14:val="none"/>
              </w:rPr>
            </w:pPr>
          </w:p>
        </w:tc>
        <w:tc>
          <w:tcPr>
            <w:tcW w:w="929" w:type="dxa"/>
            <w:vMerge/>
            <w:shd w:val="clear" w:color="auto" w:fill="auto"/>
            <w:vAlign w:val="center"/>
          </w:tcPr>
          <w:p w14:paraId="107DF633"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b/>
                <w:kern w:val="0"/>
                <w:sz w:val="24"/>
                <w:szCs w:val="24"/>
                <w:lang w:eastAsia="ru-RU"/>
                <w14:ligatures w14:val="none"/>
              </w:rPr>
            </w:pPr>
          </w:p>
        </w:tc>
        <w:tc>
          <w:tcPr>
            <w:tcW w:w="752" w:type="dxa"/>
          </w:tcPr>
          <w:p w14:paraId="4B5AB01F"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w:t>
            </w:r>
          </w:p>
        </w:tc>
        <w:tc>
          <w:tcPr>
            <w:tcW w:w="648" w:type="dxa"/>
          </w:tcPr>
          <w:p w14:paraId="7123702F"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w:t>
            </w:r>
          </w:p>
        </w:tc>
        <w:tc>
          <w:tcPr>
            <w:tcW w:w="1199" w:type="dxa"/>
            <w:vMerge/>
          </w:tcPr>
          <w:p w14:paraId="7793B834"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p>
        </w:tc>
        <w:tc>
          <w:tcPr>
            <w:tcW w:w="832" w:type="dxa"/>
            <w:shd w:val="clear" w:color="auto" w:fill="auto"/>
            <w:vAlign w:val="center"/>
          </w:tcPr>
          <w:p w14:paraId="790E89EA"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w:t>
            </w:r>
          </w:p>
        </w:tc>
        <w:tc>
          <w:tcPr>
            <w:tcW w:w="792" w:type="dxa"/>
            <w:shd w:val="clear" w:color="auto" w:fill="auto"/>
            <w:vAlign w:val="center"/>
          </w:tcPr>
          <w:p w14:paraId="3DCDCCEB"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w:t>
            </w:r>
          </w:p>
        </w:tc>
      </w:tr>
      <w:tr w:rsidR="001E08A4" w:rsidRPr="001E08A4" w14:paraId="47E31548" w14:textId="77777777" w:rsidTr="00342303">
        <w:trPr>
          <w:trHeight w:val="532"/>
          <w:jc w:val="center"/>
        </w:trPr>
        <w:tc>
          <w:tcPr>
            <w:tcW w:w="3583" w:type="dxa"/>
            <w:shd w:val="clear" w:color="auto" w:fill="auto"/>
          </w:tcPr>
          <w:p w14:paraId="49C930B3" w14:textId="77777777" w:rsidR="001E08A4" w:rsidRPr="001E08A4" w:rsidRDefault="001E08A4" w:rsidP="001E08A4">
            <w:pPr>
              <w:spacing w:after="100" w:afterAutospacing="1" w:line="240" w:lineRule="auto"/>
              <w:ind w:left="-14" w:firstLine="14"/>
              <w:rPr>
                <w:rFonts w:ascii="Times New Roman" w:eastAsia="Calibri" w:hAnsi="Times New Roman" w:cs="Times New Roman"/>
                <w:b/>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Штатная численность, чел</w:t>
            </w:r>
          </w:p>
        </w:tc>
        <w:tc>
          <w:tcPr>
            <w:tcW w:w="929" w:type="dxa"/>
            <w:shd w:val="clear" w:color="auto" w:fill="auto"/>
            <w:vAlign w:val="center"/>
          </w:tcPr>
          <w:p w14:paraId="465E2B67"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b/>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575</w:t>
            </w:r>
          </w:p>
        </w:tc>
        <w:tc>
          <w:tcPr>
            <w:tcW w:w="929" w:type="dxa"/>
            <w:shd w:val="clear" w:color="auto" w:fill="auto"/>
            <w:vAlign w:val="center"/>
          </w:tcPr>
          <w:p w14:paraId="25B3E93C"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b/>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588</w:t>
            </w:r>
          </w:p>
        </w:tc>
        <w:tc>
          <w:tcPr>
            <w:tcW w:w="752" w:type="dxa"/>
          </w:tcPr>
          <w:p w14:paraId="02075BF9"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102,2</w:t>
            </w:r>
          </w:p>
        </w:tc>
        <w:tc>
          <w:tcPr>
            <w:tcW w:w="648" w:type="dxa"/>
          </w:tcPr>
          <w:p w14:paraId="6F600345"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13</w:t>
            </w:r>
          </w:p>
        </w:tc>
        <w:tc>
          <w:tcPr>
            <w:tcW w:w="1199" w:type="dxa"/>
          </w:tcPr>
          <w:p w14:paraId="516A6787"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571</w:t>
            </w:r>
          </w:p>
        </w:tc>
        <w:tc>
          <w:tcPr>
            <w:tcW w:w="832" w:type="dxa"/>
            <w:shd w:val="clear" w:color="auto" w:fill="auto"/>
            <w:vAlign w:val="center"/>
          </w:tcPr>
          <w:p w14:paraId="7A128161"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97,1%</w:t>
            </w:r>
          </w:p>
        </w:tc>
        <w:tc>
          <w:tcPr>
            <w:tcW w:w="792" w:type="dxa"/>
            <w:shd w:val="clear" w:color="auto" w:fill="auto"/>
            <w:vAlign w:val="center"/>
          </w:tcPr>
          <w:p w14:paraId="32FA5030"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-17</w:t>
            </w:r>
          </w:p>
        </w:tc>
      </w:tr>
      <w:tr w:rsidR="001E08A4" w:rsidRPr="001E08A4" w14:paraId="56E6A877" w14:textId="77777777" w:rsidTr="00342303">
        <w:trPr>
          <w:trHeight w:val="532"/>
          <w:jc w:val="center"/>
        </w:trPr>
        <w:tc>
          <w:tcPr>
            <w:tcW w:w="3583" w:type="dxa"/>
            <w:shd w:val="clear" w:color="auto" w:fill="auto"/>
          </w:tcPr>
          <w:p w14:paraId="6DB44ECF" w14:textId="77777777" w:rsidR="001E08A4" w:rsidRPr="001E08A4" w:rsidRDefault="001E08A4" w:rsidP="001E08A4">
            <w:pPr>
              <w:spacing w:after="100" w:afterAutospacing="1" w:line="240" w:lineRule="auto"/>
              <w:ind w:left="-14" w:firstLine="14"/>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lastRenderedPageBreak/>
              <w:t>Фактическая численность (на конец года) чел.</w:t>
            </w:r>
          </w:p>
        </w:tc>
        <w:tc>
          <w:tcPr>
            <w:tcW w:w="929" w:type="dxa"/>
            <w:shd w:val="clear" w:color="auto" w:fill="auto"/>
            <w:vAlign w:val="center"/>
          </w:tcPr>
          <w:p w14:paraId="39404B5E"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534</w:t>
            </w:r>
          </w:p>
        </w:tc>
        <w:tc>
          <w:tcPr>
            <w:tcW w:w="929" w:type="dxa"/>
            <w:shd w:val="clear" w:color="auto" w:fill="auto"/>
            <w:vAlign w:val="center"/>
          </w:tcPr>
          <w:p w14:paraId="72982BD6"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563</w:t>
            </w:r>
          </w:p>
        </w:tc>
        <w:tc>
          <w:tcPr>
            <w:tcW w:w="752" w:type="dxa"/>
          </w:tcPr>
          <w:p w14:paraId="52D6B703"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105,4</w:t>
            </w:r>
          </w:p>
        </w:tc>
        <w:tc>
          <w:tcPr>
            <w:tcW w:w="648" w:type="dxa"/>
          </w:tcPr>
          <w:p w14:paraId="1237DB1D"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29</w:t>
            </w:r>
          </w:p>
        </w:tc>
        <w:tc>
          <w:tcPr>
            <w:tcW w:w="1199" w:type="dxa"/>
          </w:tcPr>
          <w:p w14:paraId="03DDA608"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555</w:t>
            </w:r>
          </w:p>
        </w:tc>
        <w:tc>
          <w:tcPr>
            <w:tcW w:w="832" w:type="dxa"/>
            <w:shd w:val="clear" w:color="auto" w:fill="auto"/>
            <w:vAlign w:val="center"/>
          </w:tcPr>
          <w:p w14:paraId="693720C0"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98,5%</w:t>
            </w:r>
          </w:p>
        </w:tc>
        <w:tc>
          <w:tcPr>
            <w:tcW w:w="792" w:type="dxa"/>
            <w:shd w:val="clear" w:color="auto" w:fill="auto"/>
            <w:vAlign w:val="center"/>
          </w:tcPr>
          <w:p w14:paraId="02F04729"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-8</w:t>
            </w:r>
          </w:p>
        </w:tc>
      </w:tr>
      <w:tr w:rsidR="001E08A4" w:rsidRPr="001E08A4" w14:paraId="4B4031C8" w14:textId="77777777" w:rsidTr="00342303">
        <w:trPr>
          <w:trHeight w:val="168"/>
          <w:jc w:val="center"/>
        </w:trPr>
        <w:tc>
          <w:tcPr>
            <w:tcW w:w="3583" w:type="dxa"/>
            <w:shd w:val="clear" w:color="auto" w:fill="auto"/>
          </w:tcPr>
          <w:p w14:paraId="69D9BC64" w14:textId="77777777" w:rsidR="001E08A4" w:rsidRPr="001E08A4" w:rsidRDefault="001E08A4" w:rsidP="001E08A4">
            <w:pPr>
              <w:spacing w:after="100" w:afterAutospacing="1" w:line="240" w:lineRule="auto"/>
              <w:ind w:left="-14" w:firstLine="14"/>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Укомплектованность, %</w:t>
            </w:r>
          </w:p>
        </w:tc>
        <w:tc>
          <w:tcPr>
            <w:tcW w:w="929" w:type="dxa"/>
            <w:shd w:val="clear" w:color="auto" w:fill="auto"/>
            <w:vAlign w:val="center"/>
          </w:tcPr>
          <w:p w14:paraId="611D2D08"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92,9</w:t>
            </w:r>
          </w:p>
        </w:tc>
        <w:tc>
          <w:tcPr>
            <w:tcW w:w="929" w:type="dxa"/>
            <w:shd w:val="clear" w:color="auto" w:fill="auto"/>
            <w:vAlign w:val="center"/>
          </w:tcPr>
          <w:p w14:paraId="37556A8B"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95,7</w:t>
            </w:r>
          </w:p>
        </w:tc>
        <w:tc>
          <w:tcPr>
            <w:tcW w:w="752" w:type="dxa"/>
          </w:tcPr>
          <w:p w14:paraId="62E519C8"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102,8</w:t>
            </w:r>
          </w:p>
        </w:tc>
        <w:tc>
          <w:tcPr>
            <w:tcW w:w="648" w:type="dxa"/>
          </w:tcPr>
          <w:p w14:paraId="0A1AEBD8"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+2,8</w:t>
            </w:r>
          </w:p>
        </w:tc>
        <w:tc>
          <w:tcPr>
            <w:tcW w:w="1199" w:type="dxa"/>
          </w:tcPr>
          <w:p w14:paraId="45D67D4F"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97,1%</w:t>
            </w:r>
          </w:p>
        </w:tc>
        <w:tc>
          <w:tcPr>
            <w:tcW w:w="832" w:type="dxa"/>
            <w:shd w:val="clear" w:color="auto" w:fill="auto"/>
            <w:vAlign w:val="center"/>
          </w:tcPr>
          <w:p w14:paraId="5092103F"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96,3</w:t>
            </w:r>
          </w:p>
        </w:tc>
        <w:tc>
          <w:tcPr>
            <w:tcW w:w="792" w:type="dxa"/>
            <w:shd w:val="clear" w:color="auto" w:fill="auto"/>
            <w:vAlign w:val="center"/>
          </w:tcPr>
          <w:p w14:paraId="0E8624D8" w14:textId="77777777" w:rsidR="001E08A4" w:rsidRPr="001E08A4" w:rsidRDefault="001E08A4" w:rsidP="001E08A4">
            <w:pPr>
              <w:spacing w:after="100" w:afterAutospacing="1"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-3,7</w:t>
            </w:r>
          </w:p>
        </w:tc>
      </w:tr>
    </w:tbl>
    <w:p w14:paraId="78C2B226" w14:textId="77777777" w:rsidR="001E08A4" w:rsidRPr="001E08A4" w:rsidRDefault="001E08A4" w:rsidP="001E08A4">
      <w:pPr>
        <w:spacing w:after="5" w:line="365" w:lineRule="auto"/>
        <w:ind w:left="-14"/>
        <w:jc w:val="center"/>
        <w:rPr>
          <w:rFonts w:ascii="Times New Roman" w:eastAsia="Calibri" w:hAnsi="Times New Roman" w:cs="Times New Roman"/>
          <w:kern w:val="0"/>
          <w:sz w:val="28"/>
          <w:lang w:eastAsia="ru-RU"/>
          <w14:ligatures w14:val="none"/>
        </w:rPr>
      </w:pPr>
    </w:p>
    <w:p w14:paraId="60395C9B" w14:textId="6E9CEA2E" w:rsidR="001E08A4" w:rsidRPr="001E08A4" w:rsidRDefault="001E08A4" w:rsidP="001E08A4">
      <w:pPr>
        <w:spacing w:after="0" w:line="360" w:lineRule="auto"/>
        <w:ind w:left="-113" w:firstLine="709"/>
        <w:jc w:val="both"/>
        <w:rPr>
          <w:rFonts w:ascii="Times New Roman" w:eastAsia="Calibri" w:hAnsi="Times New Roman" w:cs="Times New Roman"/>
          <w:kern w:val="0"/>
          <w:sz w:val="28"/>
          <w:lang w:eastAsia="ru-RU"/>
          <w14:ligatures w14:val="none"/>
        </w:rPr>
      </w:pPr>
      <w:r w:rsidRPr="001E08A4">
        <w:rPr>
          <w:rFonts w:ascii="Times New Roman" w:eastAsia="Calibri" w:hAnsi="Times New Roman" w:cs="Times New Roman"/>
          <w:kern w:val="0"/>
          <w:sz w:val="28"/>
          <w:lang w:eastAsia="ru-RU"/>
          <w14:ligatures w14:val="none"/>
        </w:rPr>
        <w:t xml:space="preserve">Полученные результаты из таблицы </w:t>
      </w:r>
      <w:r>
        <w:rPr>
          <w:rFonts w:ascii="Times New Roman" w:eastAsia="Calibri" w:hAnsi="Times New Roman" w:cs="Times New Roman"/>
          <w:kern w:val="0"/>
          <w:sz w:val="28"/>
          <w:lang w:eastAsia="ru-RU"/>
          <w14:ligatures w14:val="none"/>
        </w:rPr>
        <w:t>4</w:t>
      </w:r>
      <w:r w:rsidRPr="001E08A4">
        <w:rPr>
          <w:rFonts w:ascii="Times New Roman" w:eastAsia="Calibri" w:hAnsi="Times New Roman" w:cs="Times New Roman"/>
          <w:kern w:val="0"/>
          <w:sz w:val="28"/>
          <w:lang w:eastAsia="ru-RU"/>
          <w14:ligatures w14:val="none"/>
        </w:rPr>
        <w:t xml:space="preserve"> позволяют сделать несколько выводов. Во-первых, важно отметить, что количество штатной численности в ККБ№1 с каждым годом меняется, в настоящий момент численность организации 571 человек, что меньше, чем в 202</w:t>
      </w:r>
      <w:r>
        <w:rPr>
          <w:rFonts w:ascii="Times New Roman" w:eastAsia="Calibri" w:hAnsi="Times New Roman" w:cs="Times New Roman"/>
          <w:kern w:val="0"/>
          <w:sz w:val="28"/>
          <w:lang w:eastAsia="ru-RU"/>
          <w14:ligatures w14:val="none"/>
        </w:rPr>
        <w:t>2</w:t>
      </w:r>
      <w:r w:rsidRPr="001E08A4">
        <w:rPr>
          <w:rFonts w:ascii="Times New Roman" w:eastAsia="Calibri" w:hAnsi="Times New Roman" w:cs="Times New Roman"/>
          <w:kern w:val="0"/>
          <w:sz w:val="28"/>
          <w:lang w:eastAsia="ru-RU"/>
          <w14:ligatures w14:val="none"/>
        </w:rPr>
        <w:t xml:space="preserve"> году. Фактическая численность на конец 202</w:t>
      </w:r>
      <w:r>
        <w:rPr>
          <w:rFonts w:ascii="Times New Roman" w:eastAsia="Calibri" w:hAnsi="Times New Roman" w:cs="Times New Roman"/>
          <w:kern w:val="0"/>
          <w:sz w:val="28"/>
          <w:lang w:eastAsia="ru-RU"/>
          <w14:ligatures w14:val="none"/>
        </w:rPr>
        <w:t>3</w:t>
      </w:r>
      <w:r w:rsidRPr="001E08A4">
        <w:rPr>
          <w:rFonts w:ascii="Times New Roman" w:eastAsia="Calibri" w:hAnsi="Times New Roman" w:cs="Times New Roman"/>
          <w:kern w:val="0"/>
          <w:sz w:val="28"/>
          <w:lang w:eastAsia="ru-RU"/>
          <w14:ligatures w14:val="none"/>
        </w:rPr>
        <w:t xml:space="preserve"> года составила 555 человек, что также меньше, чем в 202</w:t>
      </w:r>
      <w:r>
        <w:rPr>
          <w:rFonts w:ascii="Times New Roman" w:eastAsia="Calibri" w:hAnsi="Times New Roman" w:cs="Times New Roman"/>
          <w:kern w:val="0"/>
          <w:sz w:val="28"/>
          <w:lang w:eastAsia="ru-RU"/>
          <w14:ligatures w14:val="none"/>
        </w:rPr>
        <w:t>2</w:t>
      </w:r>
      <w:r w:rsidRPr="001E08A4">
        <w:rPr>
          <w:rFonts w:ascii="Times New Roman" w:eastAsia="Calibri" w:hAnsi="Times New Roman" w:cs="Times New Roman"/>
          <w:kern w:val="0"/>
          <w:sz w:val="28"/>
          <w:lang w:eastAsia="ru-RU"/>
          <w14:ligatures w14:val="none"/>
        </w:rPr>
        <w:t xml:space="preserve"> году. Укомплектованность штата организации составляет по итогам 202</w:t>
      </w:r>
      <w:r>
        <w:rPr>
          <w:rFonts w:ascii="Times New Roman" w:eastAsia="Calibri" w:hAnsi="Times New Roman" w:cs="Times New Roman"/>
          <w:kern w:val="0"/>
          <w:sz w:val="28"/>
          <w:lang w:eastAsia="ru-RU"/>
          <w14:ligatures w14:val="none"/>
        </w:rPr>
        <w:t>3</w:t>
      </w:r>
      <w:r w:rsidRPr="001E08A4">
        <w:rPr>
          <w:rFonts w:ascii="Times New Roman" w:eastAsia="Calibri" w:hAnsi="Times New Roman" w:cs="Times New Roman"/>
          <w:kern w:val="0"/>
          <w:sz w:val="28"/>
          <w:lang w:eastAsia="ru-RU"/>
          <w14:ligatures w14:val="none"/>
        </w:rPr>
        <w:t xml:space="preserve"> года 97,1%, что является наивысшим результатом по сравнению с предыдущими двумя годами. Несмотря на снижение штатной и фактической численности, состав сотрудников укомплектован, поскольку организация стала расширять процесс адаптации сотрудников. </w:t>
      </w:r>
    </w:p>
    <w:p w14:paraId="13A28971" w14:textId="2BE71FF6" w:rsidR="001E08A4" w:rsidRDefault="001E08A4" w:rsidP="001E08A4">
      <w:pPr>
        <w:spacing w:after="0" w:line="360" w:lineRule="auto"/>
        <w:ind w:left="-113" w:firstLine="709"/>
        <w:jc w:val="both"/>
        <w:rPr>
          <w:rFonts w:ascii="Times New Roman" w:eastAsia="Calibri" w:hAnsi="Times New Roman" w:cs="Times New Roman"/>
          <w:kern w:val="0"/>
          <w:sz w:val="28"/>
          <w:lang w:eastAsia="ru-RU"/>
          <w14:ligatures w14:val="none"/>
        </w:rPr>
      </w:pPr>
      <w:r w:rsidRPr="001E08A4">
        <w:rPr>
          <w:rFonts w:ascii="Times New Roman" w:eastAsia="Calibri" w:hAnsi="Times New Roman" w:cs="Times New Roman"/>
          <w:kern w:val="0"/>
          <w:sz w:val="28"/>
          <w:lang w:eastAsia="ru-RU"/>
          <w14:ligatures w14:val="none"/>
        </w:rPr>
        <w:t xml:space="preserve">Необходимо более детально изучить особенности комплектации сотрудников, в таблице </w:t>
      </w:r>
      <w:r>
        <w:rPr>
          <w:rFonts w:ascii="Times New Roman" w:eastAsia="Calibri" w:hAnsi="Times New Roman" w:cs="Times New Roman"/>
          <w:kern w:val="0"/>
          <w:sz w:val="28"/>
          <w:lang w:eastAsia="ru-RU"/>
          <w14:ligatures w14:val="none"/>
        </w:rPr>
        <w:t>5</w:t>
      </w:r>
      <w:r w:rsidRPr="001E08A4">
        <w:rPr>
          <w:rFonts w:ascii="Times New Roman" w:eastAsia="Calibri" w:hAnsi="Times New Roman" w:cs="Times New Roman"/>
          <w:kern w:val="0"/>
          <w:sz w:val="28"/>
          <w:lang w:eastAsia="ru-RU"/>
          <w14:ligatures w14:val="none"/>
        </w:rPr>
        <w:t xml:space="preserve"> изображены динамика численности работников по категориям.</w:t>
      </w:r>
    </w:p>
    <w:p w14:paraId="582C35E2" w14:textId="77777777" w:rsidR="00D17A64" w:rsidRPr="001E08A4" w:rsidRDefault="00D17A64" w:rsidP="001E08A4">
      <w:pPr>
        <w:spacing w:after="0" w:line="360" w:lineRule="auto"/>
        <w:ind w:left="-113" w:firstLine="709"/>
        <w:jc w:val="both"/>
        <w:rPr>
          <w:rFonts w:ascii="Times New Roman" w:eastAsia="Calibri" w:hAnsi="Times New Roman" w:cs="Times New Roman"/>
          <w:kern w:val="0"/>
          <w:sz w:val="28"/>
          <w:lang w:eastAsia="ru-RU"/>
          <w14:ligatures w14:val="none"/>
        </w:rPr>
      </w:pPr>
    </w:p>
    <w:p w14:paraId="6736897A" w14:textId="1DC4FD29" w:rsidR="001E08A4" w:rsidRPr="001E08A4" w:rsidRDefault="001E08A4" w:rsidP="001E08A4">
      <w:pPr>
        <w:spacing w:after="5" w:line="365" w:lineRule="auto"/>
        <w:ind w:left="-14"/>
        <w:jc w:val="both"/>
        <w:rPr>
          <w:rFonts w:ascii="Times New Roman" w:eastAsia="Calibri" w:hAnsi="Times New Roman" w:cs="Times New Roman"/>
          <w:kern w:val="0"/>
          <w:sz w:val="28"/>
          <w:lang w:eastAsia="ru-RU"/>
          <w14:ligatures w14:val="none"/>
        </w:rPr>
      </w:pPr>
      <w:r w:rsidRPr="001E08A4">
        <w:rPr>
          <w:rFonts w:ascii="Times New Roman" w:eastAsia="Calibri" w:hAnsi="Times New Roman" w:cs="Times New Roman"/>
          <w:kern w:val="0"/>
          <w:sz w:val="28"/>
          <w:lang w:eastAsia="ru-RU"/>
          <w14:ligatures w14:val="none"/>
        </w:rPr>
        <w:t xml:space="preserve">Таблица </w:t>
      </w:r>
      <w:r>
        <w:rPr>
          <w:rFonts w:ascii="Times New Roman" w:eastAsia="Calibri" w:hAnsi="Times New Roman" w:cs="Times New Roman"/>
          <w:kern w:val="0"/>
          <w:sz w:val="28"/>
          <w:lang w:eastAsia="ru-RU"/>
          <w14:ligatures w14:val="none"/>
        </w:rPr>
        <w:t>5</w:t>
      </w:r>
      <w:r w:rsidRPr="001E08A4">
        <w:rPr>
          <w:rFonts w:ascii="Times New Roman" w:eastAsia="Calibri" w:hAnsi="Times New Roman" w:cs="Times New Roman"/>
          <w:kern w:val="0"/>
          <w:sz w:val="28"/>
          <w:lang w:eastAsia="ru-RU"/>
          <w14:ligatures w14:val="none"/>
        </w:rPr>
        <w:t xml:space="preserve"> – Динамика численности персонала ККБ№1 по категориям работников в 202</w:t>
      </w:r>
      <w:r>
        <w:rPr>
          <w:rFonts w:ascii="Times New Roman" w:eastAsia="Calibri" w:hAnsi="Times New Roman" w:cs="Times New Roman"/>
          <w:kern w:val="0"/>
          <w:sz w:val="28"/>
          <w:lang w:eastAsia="ru-RU"/>
          <w14:ligatures w14:val="none"/>
        </w:rPr>
        <w:t>2</w:t>
      </w:r>
      <w:r w:rsidRPr="001E08A4">
        <w:rPr>
          <w:rFonts w:ascii="Times New Roman" w:eastAsia="Calibri" w:hAnsi="Times New Roman" w:cs="Times New Roman"/>
          <w:kern w:val="0"/>
          <w:sz w:val="28"/>
          <w:lang w:eastAsia="ru-RU"/>
          <w14:ligatures w14:val="none"/>
        </w:rPr>
        <w:t>-202</w:t>
      </w:r>
      <w:r>
        <w:rPr>
          <w:rFonts w:ascii="Times New Roman" w:eastAsia="Calibri" w:hAnsi="Times New Roman" w:cs="Times New Roman"/>
          <w:kern w:val="0"/>
          <w:sz w:val="28"/>
          <w:lang w:eastAsia="ru-RU"/>
          <w14:ligatures w14:val="none"/>
        </w:rPr>
        <w:t>3</w:t>
      </w:r>
      <w:r w:rsidRPr="001E08A4">
        <w:rPr>
          <w:rFonts w:ascii="Times New Roman" w:eastAsia="Calibri" w:hAnsi="Times New Roman" w:cs="Times New Roman"/>
          <w:kern w:val="0"/>
          <w:sz w:val="28"/>
          <w:lang w:eastAsia="ru-RU"/>
          <w14:ligatures w14:val="none"/>
        </w:rPr>
        <w:t xml:space="preserve"> гг.</w:t>
      </w:r>
    </w:p>
    <w:tbl>
      <w:tblPr>
        <w:tblW w:w="5067" w:type="pct"/>
        <w:jc w:val="center"/>
        <w:tblLayout w:type="fixed"/>
        <w:tblLook w:val="0000" w:firstRow="0" w:lastRow="0" w:firstColumn="0" w:lastColumn="0" w:noHBand="0" w:noVBand="0"/>
      </w:tblPr>
      <w:tblGrid>
        <w:gridCol w:w="3813"/>
        <w:gridCol w:w="921"/>
        <w:gridCol w:w="990"/>
        <w:gridCol w:w="1900"/>
        <w:gridCol w:w="1846"/>
      </w:tblGrid>
      <w:tr w:rsidR="001E08A4" w:rsidRPr="001E08A4" w14:paraId="3AD998AD" w14:textId="77777777" w:rsidTr="00342303">
        <w:trPr>
          <w:trHeight w:val="1031"/>
          <w:jc w:val="center"/>
        </w:trPr>
        <w:tc>
          <w:tcPr>
            <w:tcW w:w="3813" w:type="dxa"/>
            <w:tcBorders>
              <w:top w:val="single" w:sz="4" w:space="0" w:color="000000"/>
              <w:left w:val="single" w:sz="4" w:space="0" w:color="000000"/>
              <w:bottom w:val="single" w:sz="4" w:space="0" w:color="000000"/>
            </w:tcBorders>
            <w:shd w:val="clear" w:color="auto" w:fill="auto"/>
          </w:tcPr>
          <w:p w14:paraId="3244E896" w14:textId="77777777"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Категории</w:t>
            </w:r>
          </w:p>
        </w:tc>
        <w:tc>
          <w:tcPr>
            <w:tcW w:w="921" w:type="dxa"/>
            <w:tcBorders>
              <w:top w:val="single" w:sz="4" w:space="0" w:color="000000"/>
              <w:left w:val="single" w:sz="4" w:space="0" w:color="000000"/>
              <w:bottom w:val="single" w:sz="4" w:space="0" w:color="000000"/>
            </w:tcBorders>
            <w:shd w:val="clear" w:color="auto" w:fill="auto"/>
            <w:vAlign w:val="center"/>
          </w:tcPr>
          <w:p w14:paraId="189B7F1D" w14:textId="77777777"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p>
          <w:p w14:paraId="20682CFD" w14:textId="4104DBAF"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202</w:t>
            </w:r>
            <w:r>
              <w:rPr>
                <w:rFonts w:ascii="Times New Roman" w:eastAsia="Calibri" w:hAnsi="Times New Roman" w:cs="Times New Roman"/>
                <w:kern w:val="0"/>
                <w:sz w:val="24"/>
                <w:szCs w:val="24"/>
                <w:lang w:eastAsia="ru-RU"/>
                <w14:ligatures w14:val="none"/>
              </w:rPr>
              <w:t>2</w:t>
            </w:r>
            <w:r w:rsidRPr="001E08A4">
              <w:rPr>
                <w:rFonts w:ascii="Times New Roman" w:eastAsia="Calibri" w:hAnsi="Times New Roman" w:cs="Times New Roman"/>
                <w:kern w:val="0"/>
                <w:sz w:val="24"/>
                <w:szCs w:val="24"/>
                <w:lang w:eastAsia="ru-RU"/>
                <w14:ligatures w14:val="none"/>
              </w:rPr>
              <w:t xml:space="preserve"> г.</w:t>
            </w:r>
          </w:p>
        </w:tc>
        <w:tc>
          <w:tcPr>
            <w:tcW w:w="990" w:type="dxa"/>
            <w:tcBorders>
              <w:top w:val="single" w:sz="4" w:space="0" w:color="000000"/>
              <w:left w:val="single" w:sz="4" w:space="0" w:color="000000"/>
              <w:bottom w:val="single" w:sz="4" w:space="0" w:color="000000"/>
            </w:tcBorders>
          </w:tcPr>
          <w:p w14:paraId="5792BB41" w14:textId="77777777" w:rsidR="001E08A4" w:rsidRPr="001E08A4" w:rsidRDefault="001E08A4" w:rsidP="001E08A4">
            <w:pPr>
              <w:spacing w:after="0" w:line="240" w:lineRule="auto"/>
              <w:rPr>
                <w:rFonts w:ascii="Times New Roman" w:eastAsia="Calibri" w:hAnsi="Times New Roman" w:cs="Times New Roman"/>
                <w:kern w:val="0"/>
                <w:sz w:val="24"/>
                <w:szCs w:val="24"/>
                <w:lang w:eastAsia="ru-RU"/>
                <w14:ligatures w14:val="none"/>
              </w:rPr>
            </w:pPr>
          </w:p>
          <w:p w14:paraId="3326822F" w14:textId="77777777" w:rsidR="001E08A4" w:rsidRPr="001E08A4" w:rsidRDefault="001E08A4" w:rsidP="001E08A4">
            <w:pPr>
              <w:spacing w:after="0" w:line="240" w:lineRule="auto"/>
              <w:rPr>
                <w:rFonts w:ascii="Times New Roman" w:eastAsia="Calibri" w:hAnsi="Times New Roman" w:cs="Times New Roman"/>
                <w:kern w:val="0"/>
                <w:sz w:val="24"/>
                <w:szCs w:val="24"/>
                <w:lang w:eastAsia="ru-RU"/>
                <w14:ligatures w14:val="none"/>
              </w:rPr>
            </w:pPr>
          </w:p>
          <w:p w14:paraId="675D092F" w14:textId="4C2C935A" w:rsidR="001E08A4" w:rsidRPr="001E08A4" w:rsidRDefault="001E08A4" w:rsidP="001E08A4">
            <w:pPr>
              <w:spacing w:after="0" w:line="240" w:lineRule="auto"/>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202</w:t>
            </w:r>
            <w:r>
              <w:rPr>
                <w:rFonts w:ascii="Times New Roman" w:eastAsia="Calibri" w:hAnsi="Times New Roman" w:cs="Times New Roman"/>
                <w:kern w:val="0"/>
                <w:sz w:val="24"/>
                <w:szCs w:val="24"/>
                <w:lang w:eastAsia="ru-RU"/>
                <w14:ligatures w14:val="none"/>
              </w:rPr>
              <w:t>3</w:t>
            </w:r>
            <w:r w:rsidRPr="001E08A4">
              <w:rPr>
                <w:rFonts w:ascii="Times New Roman" w:eastAsia="Calibri" w:hAnsi="Times New Roman" w:cs="Times New Roman"/>
                <w:kern w:val="0"/>
                <w:sz w:val="24"/>
                <w:szCs w:val="24"/>
                <w:lang w:eastAsia="ru-RU"/>
                <w14:ligatures w14:val="none"/>
              </w:rPr>
              <w:t xml:space="preserve"> г.</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62E2E" w14:textId="42A66F4D"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Темп роста 2022 г. к 202</w:t>
            </w:r>
            <w:r>
              <w:rPr>
                <w:rFonts w:ascii="Times New Roman" w:eastAsia="Calibri" w:hAnsi="Times New Roman" w:cs="Times New Roman"/>
                <w:kern w:val="0"/>
                <w:sz w:val="24"/>
                <w:szCs w:val="24"/>
                <w:lang w:eastAsia="ru-RU"/>
                <w14:ligatures w14:val="none"/>
              </w:rPr>
              <w:t>3</w:t>
            </w:r>
            <w:r w:rsidRPr="001E08A4">
              <w:rPr>
                <w:rFonts w:ascii="Times New Roman" w:eastAsia="Calibri" w:hAnsi="Times New Roman" w:cs="Times New Roman"/>
                <w:kern w:val="0"/>
                <w:sz w:val="24"/>
                <w:szCs w:val="24"/>
                <w:lang w:eastAsia="ru-RU"/>
                <w14:ligatures w14:val="none"/>
              </w:rPr>
              <w:t xml:space="preserve"> г., %</w:t>
            </w:r>
          </w:p>
        </w:tc>
        <w:tc>
          <w:tcPr>
            <w:tcW w:w="1846" w:type="dxa"/>
            <w:tcBorders>
              <w:top w:val="single" w:sz="4" w:space="0" w:color="000000"/>
              <w:left w:val="single" w:sz="4" w:space="0" w:color="000000"/>
              <w:bottom w:val="single" w:sz="4" w:space="0" w:color="000000"/>
              <w:right w:val="single" w:sz="4" w:space="0" w:color="000000"/>
            </w:tcBorders>
          </w:tcPr>
          <w:p w14:paraId="7496A04E" w14:textId="77777777"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p>
          <w:p w14:paraId="110F470F" w14:textId="77777777" w:rsid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Абс. изм.</w:t>
            </w:r>
          </w:p>
          <w:p w14:paraId="5190CB71" w14:textId="5773741B"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2022 г. к 202</w:t>
            </w:r>
            <w:r>
              <w:rPr>
                <w:rFonts w:ascii="Times New Roman" w:eastAsia="Calibri" w:hAnsi="Times New Roman" w:cs="Times New Roman"/>
                <w:kern w:val="0"/>
                <w:sz w:val="24"/>
                <w:szCs w:val="24"/>
                <w:lang w:eastAsia="ru-RU"/>
                <w14:ligatures w14:val="none"/>
              </w:rPr>
              <w:t>3</w:t>
            </w:r>
            <w:r w:rsidRPr="001E08A4">
              <w:rPr>
                <w:rFonts w:ascii="Times New Roman" w:eastAsia="Calibri" w:hAnsi="Times New Roman" w:cs="Times New Roman"/>
                <w:kern w:val="0"/>
                <w:sz w:val="24"/>
                <w:szCs w:val="24"/>
                <w:lang w:eastAsia="ru-RU"/>
                <w14:ligatures w14:val="none"/>
              </w:rPr>
              <w:t xml:space="preserve"> г., (+,–)</w:t>
            </w:r>
          </w:p>
        </w:tc>
      </w:tr>
      <w:tr w:rsidR="001E08A4" w:rsidRPr="001E08A4" w14:paraId="2516C71D" w14:textId="77777777" w:rsidTr="00342303">
        <w:trPr>
          <w:trHeight w:val="354"/>
          <w:jc w:val="center"/>
        </w:trPr>
        <w:tc>
          <w:tcPr>
            <w:tcW w:w="3813" w:type="dxa"/>
            <w:tcBorders>
              <w:top w:val="single" w:sz="4" w:space="0" w:color="000000"/>
              <w:left w:val="single" w:sz="4" w:space="0" w:color="000000"/>
              <w:bottom w:val="single" w:sz="4" w:space="0" w:color="000000"/>
            </w:tcBorders>
            <w:shd w:val="clear" w:color="auto" w:fill="auto"/>
          </w:tcPr>
          <w:p w14:paraId="48C2EA88" w14:textId="77777777" w:rsidR="001E08A4" w:rsidRPr="001E08A4" w:rsidRDefault="001E08A4" w:rsidP="001E08A4">
            <w:pPr>
              <w:spacing w:after="0" w:line="240" w:lineRule="auto"/>
              <w:ind w:left="-14" w:firstLine="14"/>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Руководящий состав, чел.</w:t>
            </w:r>
          </w:p>
        </w:tc>
        <w:tc>
          <w:tcPr>
            <w:tcW w:w="921" w:type="dxa"/>
            <w:tcBorders>
              <w:top w:val="single" w:sz="4" w:space="0" w:color="000000"/>
              <w:left w:val="single" w:sz="4" w:space="0" w:color="000000"/>
              <w:bottom w:val="single" w:sz="4" w:space="0" w:color="000000"/>
            </w:tcBorders>
            <w:shd w:val="clear" w:color="auto" w:fill="auto"/>
            <w:vAlign w:val="center"/>
          </w:tcPr>
          <w:p w14:paraId="78AC3A65" w14:textId="77777777"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75</w:t>
            </w:r>
          </w:p>
        </w:tc>
        <w:tc>
          <w:tcPr>
            <w:tcW w:w="990" w:type="dxa"/>
            <w:tcBorders>
              <w:top w:val="single" w:sz="4" w:space="0" w:color="000000"/>
              <w:left w:val="single" w:sz="4" w:space="0" w:color="000000"/>
              <w:bottom w:val="single" w:sz="4" w:space="0" w:color="000000"/>
            </w:tcBorders>
          </w:tcPr>
          <w:p w14:paraId="0249307A" w14:textId="77777777"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73</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56E7E" w14:textId="77777777"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97,3</w:t>
            </w:r>
          </w:p>
        </w:tc>
        <w:tc>
          <w:tcPr>
            <w:tcW w:w="1846" w:type="dxa"/>
            <w:tcBorders>
              <w:top w:val="single" w:sz="4" w:space="0" w:color="000000"/>
              <w:left w:val="single" w:sz="4" w:space="0" w:color="000000"/>
              <w:bottom w:val="single" w:sz="4" w:space="0" w:color="000000"/>
              <w:right w:val="single" w:sz="4" w:space="0" w:color="000000"/>
            </w:tcBorders>
            <w:vAlign w:val="center"/>
          </w:tcPr>
          <w:p w14:paraId="32FCBE21" w14:textId="77777777"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-2</w:t>
            </w:r>
          </w:p>
        </w:tc>
      </w:tr>
      <w:tr w:rsidR="001E08A4" w:rsidRPr="001E08A4" w14:paraId="0EB4D003" w14:textId="77777777" w:rsidTr="00342303">
        <w:trPr>
          <w:trHeight w:val="337"/>
          <w:jc w:val="center"/>
        </w:trPr>
        <w:tc>
          <w:tcPr>
            <w:tcW w:w="3813" w:type="dxa"/>
            <w:tcBorders>
              <w:top w:val="single" w:sz="4" w:space="0" w:color="000000"/>
              <w:left w:val="single" w:sz="4" w:space="0" w:color="000000"/>
              <w:bottom w:val="single" w:sz="4" w:space="0" w:color="000000"/>
            </w:tcBorders>
            <w:shd w:val="clear" w:color="auto" w:fill="auto"/>
          </w:tcPr>
          <w:p w14:paraId="75E1762E" w14:textId="77777777" w:rsidR="001E08A4" w:rsidRPr="001E08A4" w:rsidRDefault="001E08A4" w:rsidP="001E08A4">
            <w:pPr>
              <w:spacing w:after="0" w:line="240" w:lineRule="auto"/>
              <w:ind w:left="-14" w:firstLine="14"/>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Медицинские сестры, чел.</w:t>
            </w:r>
          </w:p>
        </w:tc>
        <w:tc>
          <w:tcPr>
            <w:tcW w:w="921" w:type="dxa"/>
            <w:tcBorders>
              <w:top w:val="single" w:sz="4" w:space="0" w:color="000000"/>
              <w:left w:val="single" w:sz="4" w:space="0" w:color="000000"/>
              <w:bottom w:val="single" w:sz="4" w:space="0" w:color="000000"/>
            </w:tcBorders>
            <w:shd w:val="clear" w:color="auto" w:fill="auto"/>
            <w:vAlign w:val="center"/>
          </w:tcPr>
          <w:p w14:paraId="657FA9F6" w14:textId="77777777"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179</w:t>
            </w:r>
          </w:p>
        </w:tc>
        <w:tc>
          <w:tcPr>
            <w:tcW w:w="990" w:type="dxa"/>
            <w:tcBorders>
              <w:top w:val="single" w:sz="4" w:space="0" w:color="000000"/>
              <w:left w:val="single" w:sz="4" w:space="0" w:color="000000"/>
              <w:bottom w:val="single" w:sz="4" w:space="0" w:color="000000"/>
            </w:tcBorders>
          </w:tcPr>
          <w:p w14:paraId="6DA827E4" w14:textId="77777777"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170</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F5AC0" w14:textId="77777777"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95,1</w:t>
            </w:r>
          </w:p>
        </w:tc>
        <w:tc>
          <w:tcPr>
            <w:tcW w:w="1846" w:type="dxa"/>
            <w:tcBorders>
              <w:top w:val="single" w:sz="4" w:space="0" w:color="000000"/>
              <w:left w:val="single" w:sz="4" w:space="0" w:color="000000"/>
              <w:bottom w:val="single" w:sz="4" w:space="0" w:color="000000"/>
              <w:right w:val="single" w:sz="4" w:space="0" w:color="000000"/>
            </w:tcBorders>
            <w:vAlign w:val="center"/>
          </w:tcPr>
          <w:p w14:paraId="53195A94" w14:textId="77777777"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-9</w:t>
            </w:r>
          </w:p>
        </w:tc>
      </w:tr>
      <w:tr w:rsidR="001E08A4" w:rsidRPr="001E08A4" w14:paraId="6AB1AC74" w14:textId="77777777" w:rsidTr="00342303">
        <w:trPr>
          <w:trHeight w:val="693"/>
          <w:jc w:val="center"/>
        </w:trPr>
        <w:tc>
          <w:tcPr>
            <w:tcW w:w="3813" w:type="dxa"/>
            <w:tcBorders>
              <w:top w:val="single" w:sz="4" w:space="0" w:color="000000"/>
              <w:left w:val="single" w:sz="4" w:space="0" w:color="000000"/>
              <w:bottom w:val="single" w:sz="4" w:space="0" w:color="000000"/>
            </w:tcBorders>
            <w:shd w:val="clear" w:color="auto" w:fill="auto"/>
          </w:tcPr>
          <w:p w14:paraId="499CBA50" w14:textId="77777777" w:rsidR="001E08A4" w:rsidRPr="001E08A4" w:rsidRDefault="001E08A4" w:rsidP="001E08A4">
            <w:pPr>
              <w:spacing w:after="0" w:line="240" w:lineRule="auto"/>
              <w:ind w:left="-14" w:firstLine="14"/>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Специалисты, чел.,</w:t>
            </w:r>
          </w:p>
          <w:p w14:paraId="1CA463E2" w14:textId="77777777" w:rsidR="001E08A4" w:rsidRPr="001E08A4" w:rsidRDefault="001E08A4" w:rsidP="001E08A4">
            <w:pPr>
              <w:spacing w:after="0" w:line="240" w:lineRule="auto"/>
              <w:ind w:left="-14" w:firstLine="14"/>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(в т.ч. – специалисты, врачи и пр.)</w:t>
            </w:r>
          </w:p>
        </w:tc>
        <w:tc>
          <w:tcPr>
            <w:tcW w:w="921" w:type="dxa"/>
            <w:tcBorders>
              <w:top w:val="single" w:sz="4" w:space="0" w:color="000000"/>
              <w:left w:val="single" w:sz="4" w:space="0" w:color="000000"/>
              <w:bottom w:val="single" w:sz="4" w:space="0" w:color="000000"/>
            </w:tcBorders>
            <w:shd w:val="clear" w:color="auto" w:fill="auto"/>
            <w:vAlign w:val="center"/>
          </w:tcPr>
          <w:p w14:paraId="6998A041" w14:textId="77777777"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303</w:t>
            </w:r>
          </w:p>
        </w:tc>
        <w:tc>
          <w:tcPr>
            <w:tcW w:w="990" w:type="dxa"/>
            <w:tcBorders>
              <w:top w:val="single" w:sz="4" w:space="0" w:color="000000"/>
              <w:left w:val="single" w:sz="4" w:space="0" w:color="000000"/>
              <w:bottom w:val="single" w:sz="4" w:space="0" w:color="000000"/>
            </w:tcBorders>
          </w:tcPr>
          <w:p w14:paraId="1F48BE93" w14:textId="77777777"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p>
          <w:p w14:paraId="44C3C287" w14:textId="77777777"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294</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A8691" w14:textId="77777777"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97,1</w:t>
            </w:r>
          </w:p>
        </w:tc>
        <w:tc>
          <w:tcPr>
            <w:tcW w:w="1846" w:type="dxa"/>
            <w:tcBorders>
              <w:top w:val="single" w:sz="4" w:space="0" w:color="000000"/>
              <w:left w:val="single" w:sz="4" w:space="0" w:color="000000"/>
              <w:bottom w:val="single" w:sz="4" w:space="0" w:color="000000"/>
              <w:right w:val="single" w:sz="4" w:space="0" w:color="000000"/>
            </w:tcBorders>
            <w:vAlign w:val="center"/>
          </w:tcPr>
          <w:p w14:paraId="1FD93422" w14:textId="77777777"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-9</w:t>
            </w:r>
          </w:p>
        </w:tc>
      </w:tr>
      <w:tr w:rsidR="001E08A4" w:rsidRPr="001E08A4" w14:paraId="1C04A042" w14:textId="77777777" w:rsidTr="00342303">
        <w:trPr>
          <w:trHeight w:val="693"/>
          <w:jc w:val="center"/>
        </w:trPr>
        <w:tc>
          <w:tcPr>
            <w:tcW w:w="3813" w:type="dxa"/>
            <w:tcBorders>
              <w:top w:val="single" w:sz="4" w:space="0" w:color="000000"/>
              <w:left w:val="single" w:sz="4" w:space="0" w:color="000000"/>
              <w:bottom w:val="single" w:sz="4" w:space="0" w:color="000000"/>
            </w:tcBorders>
            <w:shd w:val="clear" w:color="auto" w:fill="auto"/>
          </w:tcPr>
          <w:p w14:paraId="3D31CF82" w14:textId="77777777" w:rsidR="001E08A4" w:rsidRPr="001E08A4" w:rsidRDefault="001E08A4" w:rsidP="001E08A4">
            <w:pPr>
              <w:spacing w:after="0" w:line="240" w:lineRule="auto"/>
              <w:ind w:left="-14" w:firstLine="14"/>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Обслуживающий персонал, чел, (санитары, мойщицы и пр.)</w:t>
            </w:r>
          </w:p>
        </w:tc>
        <w:tc>
          <w:tcPr>
            <w:tcW w:w="921" w:type="dxa"/>
            <w:tcBorders>
              <w:top w:val="single" w:sz="4" w:space="0" w:color="000000"/>
              <w:left w:val="single" w:sz="4" w:space="0" w:color="000000"/>
              <w:bottom w:val="single" w:sz="4" w:space="0" w:color="000000"/>
            </w:tcBorders>
            <w:shd w:val="clear" w:color="auto" w:fill="auto"/>
            <w:vAlign w:val="center"/>
          </w:tcPr>
          <w:p w14:paraId="3AF2813F" w14:textId="77777777"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78</w:t>
            </w:r>
          </w:p>
        </w:tc>
        <w:tc>
          <w:tcPr>
            <w:tcW w:w="990" w:type="dxa"/>
            <w:tcBorders>
              <w:top w:val="single" w:sz="4" w:space="0" w:color="000000"/>
              <w:left w:val="single" w:sz="4" w:space="0" w:color="000000"/>
              <w:bottom w:val="single" w:sz="4" w:space="0" w:color="000000"/>
            </w:tcBorders>
          </w:tcPr>
          <w:p w14:paraId="0455319F" w14:textId="77777777"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p>
          <w:p w14:paraId="535D4B2C" w14:textId="77777777"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77</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9A97B" w14:textId="77777777"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98,7</w:t>
            </w:r>
          </w:p>
        </w:tc>
        <w:tc>
          <w:tcPr>
            <w:tcW w:w="1846" w:type="dxa"/>
            <w:tcBorders>
              <w:top w:val="single" w:sz="4" w:space="0" w:color="000000"/>
              <w:left w:val="single" w:sz="4" w:space="0" w:color="000000"/>
              <w:bottom w:val="single" w:sz="4" w:space="0" w:color="000000"/>
              <w:right w:val="single" w:sz="4" w:space="0" w:color="000000"/>
            </w:tcBorders>
            <w:vAlign w:val="center"/>
          </w:tcPr>
          <w:p w14:paraId="1C87AD00" w14:textId="77777777" w:rsidR="001E08A4" w:rsidRPr="001E08A4" w:rsidRDefault="001E08A4" w:rsidP="001E08A4">
            <w:pPr>
              <w:spacing w:after="0" w:line="240" w:lineRule="auto"/>
              <w:ind w:left="-14" w:firstLine="14"/>
              <w:jc w:val="center"/>
              <w:rPr>
                <w:rFonts w:ascii="Times New Roman" w:eastAsia="Calibri" w:hAnsi="Times New Roman" w:cs="Times New Roman"/>
                <w:kern w:val="0"/>
                <w:sz w:val="24"/>
                <w:szCs w:val="24"/>
                <w:lang w:eastAsia="ru-RU"/>
                <w14:ligatures w14:val="none"/>
              </w:rPr>
            </w:pPr>
            <w:r w:rsidRPr="001E08A4">
              <w:rPr>
                <w:rFonts w:ascii="Times New Roman" w:eastAsia="Calibri" w:hAnsi="Times New Roman" w:cs="Times New Roman"/>
                <w:kern w:val="0"/>
                <w:sz w:val="24"/>
                <w:szCs w:val="24"/>
                <w:lang w:eastAsia="ru-RU"/>
                <w14:ligatures w14:val="none"/>
              </w:rPr>
              <w:t>-1</w:t>
            </w:r>
          </w:p>
        </w:tc>
      </w:tr>
    </w:tbl>
    <w:p w14:paraId="4374847B" w14:textId="77777777" w:rsidR="001E08A4" w:rsidRPr="001E08A4" w:rsidRDefault="001E08A4" w:rsidP="001E08A4">
      <w:pPr>
        <w:spacing w:after="5" w:line="365" w:lineRule="auto"/>
        <w:rPr>
          <w:rFonts w:ascii="Times New Roman" w:eastAsia="Calibri" w:hAnsi="Times New Roman" w:cs="Times New Roman"/>
          <w:kern w:val="0"/>
          <w:sz w:val="28"/>
          <w:lang w:eastAsia="ru-RU"/>
          <w14:ligatures w14:val="none"/>
        </w:rPr>
      </w:pPr>
    </w:p>
    <w:p w14:paraId="680B4AAF" w14:textId="6898E88C" w:rsidR="001E08A4" w:rsidRPr="001E08A4" w:rsidRDefault="001E08A4" w:rsidP="001E08A4">
      <w:pPr>
        <w:spacing w:after="0" w:line="360" w:lineRule="auto"/>
        <w:ind w:firstLine="709"/>
        <w:jc w:val="both"/>
        <w:rPr>
          <w:rFonts w:ascii="Times New Roman" w:eastAsia="Calibri" w:hAnsi="Times New Roman" w:cs="Times New Roman"/>
          <w:kern w:val="0"/>
          <w:sz w:val="28"/>
          <w:lang w:eastAsia="ru-RU"/>
          <w14:ligatures w14:val="none"/>
        </w:rPr>
      </w:pPr>
      <w:r w:rsidRPr="001E08A4">
        <w:rPr>
          <w:rFonts w:ascii="Times New Roman" w:eastAsia="Calibri" w:hAnsi="Times New Roman" w:cs="Times New Roman"/>
          <w:kern w:val="0"/>
          <w:sz w:val="28"/>
          <w:lang w:eastAsia="ru-RU"/>
          <w14:ligatures w14:val="none"/>
        </w:rPr>
        <w:t xml:space="preserve">По данным таблицы </w:t>
      </w:r>
      <w:r>
        <w:rPr>
          <w:rFonts w:ascii="Times New Roman" w:eastAsia="Calibri" w:hAnsi="Times New Roman" w:cs="Times New Roman"/>
          <w:kern w:val="0"/>
          <w:sz w:val="28"/>
          <w:lang w:eastAsia="ru-RU"/>
          <w14:ligatures w14:val="none"/>
        </w:rPr>
        <w:t>5</w:t>
      </w:r>
      <w:r w:rsidRPr="001E08A4">
        <w:rPr>
          <w:rFonts w:ascii="Times New Roman" w:eastAsia="Calibri" w:hAnsi="Times New Roman" w:cs="Times New Roman"/>
          <w:kern w:val="0"/>
          <w:sz w:val="28"/>
          <w:lang w:eastAsia="ru-RU"/>
          <w14:ligatures w14:val="none"/>
        </w:rPr>
        <w:t xml:space="preserve"> можно сделать вывод, что в рассматриваемой организации происходит снижение численности сотрудников по каждой категории. Показатели снижения числа сотрудников организации, следующие: </w:t>
      </w:r>
    </w:p>
    <w:p w14:paraId="143CF9E9" w14:textId="77777777" w:rsidR="001E08A4" w:rsidRPr="001E08A4" w:rsidRDefault="001E08A4" w:rsidP="001E08A4">
      <w:pPr>
        <w:spacing w:after="0" w:line="360" w:lineRule="auto"/>
        <w:ind w:firstLine="709"/>
        <w:jc w:val="both"/>
        <w:rPr>
          <w:rFonts w:ascii="Times New Roman" w:eastAsia="Calibri" w:hAnsi="Times New Roman" w:cs="Times New Roman"/>
          <w:kern w:val="0"/>
          <w:sz w:val="28"/>
          <w:lang w:eastAsia="ru-RU"/>
          <w14:ligatures w14:val="none"/>
        </w:rPr>
      </w:pPr>
      <w:r w:rsidRPr="001E08A4">
        <w:rPr>
          <w:rFonts w:ascii="Times New Roman" w:eastAsia="Calibri" w:hAnsi="Times New Roman" w:cs="Times New Roman"/>
          <w:kern w:val="0"/>
          <w:sz w:val="28"/>
          <w:lang w:eastAsia="ru-RU"/>
          <w14:ligatures w14:val="none"/>
        </w:rPr>
        <w:lastRenderedPageBreak/>
        <w:t xml:space="preserve">1. По медсестрам на 4,9% (9 чел.). </w:t>
      </w:r>
    </w:p>
    <w:p w14:paraId="024C2D6D" w14:textId="77777777" w:rsidR="001E08A4" w:rsidRPr="001E08A4" w:rsidRDefault="001E08A4" w:rsidP="001E08A4">
      <w:pPr>
        <w:spacing w:after="0" w:line="360" w:lineRule="auto"/>
        <w:ind w:firstLine="709"/>
        <w:jc w:val="both"/>
        <w:rPr>
          <w:rFonts w:ascii="Times New Roman" w:eastAsia="Calibri" w:hAnsi="Times New Roman" w:cs="Times New Roman"/>
          <w:kern w:val="0"/>
          <w:sz w:val="28"/>
          <w:lang w:eastAsia="ru-RU"/>
          <w14:ligatures w14:val="none"/>
        </w:rPr>
      </w:pPr>
      <w:r w:rsidRPr="001E08A4">
        <w:rPr>
          <w:rFonts w:ascii="Times New Roman" w:eastAsia="Calibri" w:hAnsi="Times New Roman" w:cs="Times New Roman"/>
          <w:kern w:val="0"/>
          <w:sz w:val="28"/>
          <w:lang w:eastAsia="ru-RU"/>
          <w14:ligatures w14:val="none"/>
        </w:rPr>
        <w:t>2. По специалистам 2,9% (9 чел.).</w:t>
      </w:r>
    </w:p>
    <w:p w14:paraId="3F77508A" w14:textId="77777777" w:rsidR="001E08A4" w:rsidRPr="001E08A4" w:rsidRDefault="001E08A4" w:rsidP="001E08A4">
      <w:pPr>
        <w:spacing w:after="0" w:line="360" w:lineRule="auto"/>
        <w:ind w:firstLine="709"/>
        <w:jc w:val="both"/>
        <w:rPr>
          <w:rFonts w:ascii="Times New Roman" w:eastAsia="Calibri" w:hAnsi="Times New Roman" w:cs="Times New Roman"/>
          <w:kern w:val="0"/>
          <w:sz w:val="28"/>
          <w:lang w:eastAsia="ru-RU"/>
          <w14:ligatures w14:val="none"/>
        </w:rPr>
      </w:pPr>
      <w:r w:rsidRPr="001E08A4">
        <w:rPr>
          <w:rFonts w:ascii="Times New Roman" w:eastAsia="Calibri" w:hAnsi="Times New Roman" w:cs="Times New Roman"/>
          <w:kern w:val="0"/>
          <w:sz w:val="28"/>
          <w:lang w:eastAsia="ru-RU"/>
          <w14:ligatures w14:val="none"/>
        </w:rPr>
        <w:t>3. По руководящему составу 2,7% (2 чел.).</w:t>
      </w:r>
    </w:p>
    <w:p w14:paraId="5F59A2D6" w14:textId="77777777" w:rsidR="001E08A4" w:rsidRPr="001E08A4" w:rsidRDefault="001E08A4" w:rsidP="001E08A4">
      <w:pPr>
        <w:spacing w:after="0" w:line="360" w:lineRule="auto"/>
        <w:ind w:firstLine="709"/>
        <w:jc w:val="both"/>
        <w:rPr>
          <w:rFonts w:ascii="Times New Roman" w:eastAsia="Calibri" w:hAnsi="Times New Roman" w:cs="Times New Roman"/>
          <w:kern w:val="0"/>
          <w:sz w:val="28"/>
          <w:lang w:eastAsia="ru-RU"/>
          <w14:ligatures w14:val="none"/>
        </w:rPr>
      </w:pPr>
      <w:r w:rsidRPr="001E08A4">
        <w:rPr>
          <w:rFonts w:ascii="Times New Roman" w:eastAsia="Calibri" w:hAnsi="Times New Roman" w:cs="Times New Roman"/>
          <w:kern w:val="0"/>
          <w:sz w:val="28"/>
          <w:lang w:eastAsia="ru-RU"/>
          <w14:ligatures w14:val="none"/>
        </w:rPr>
        <w:t xml:space="preserve">4. По обслуживающему персоналу 1,3% (1 чел.). </w:t>
      </w:r>
    </w:p>
    <w:p w14:paraId="0CC8E162" w14:textId="77777777" w:rsidR="001E08A4" w:rsidRPr="001E08A4" w:rsidRDefault="001E08A4" w:rsidP="001E08A4">
      <w:pPr>
        <w:spacing w:after="5" w:line="365" w:lineRule="auto"/>
        <w:ind w:left="-14" w:firstLine="723"/>
        <w:jc w:val="both"/>
        <w:rPr>
          <w:rFonts w:ascii="Times New Roman" w:eastAsia="Calibri" w:hAnsi="Times New Roman" w:cs="Times New Roman"/>
          <w:kern w:val="0"/>
          <w:sz w:val="28"/>
          <w:lang w:eastAsia="ru-RU"/>
          <w14:ligatures w14:val="none"/>
        </w:rPr>
      </w:pPr>
      <w:r w:rsidRPr="001E08A4">
        <w:rPr>
          <w:rFonts w:ascii="Times New Roman" w:eastAsia="Calibri" w:hAnsi="Times New Roman" w:cs="Times New Roman"/>
          <w:kern w:val="0"/>
          <w:sz w:val="28"/>
          <w:lang w:eastAsia="ru-RU"/>
          <w14:ligatures w14:val="none"/>
        </w:rPr>
        <w:t xml:space="preserve">Таким образом, можно отметить, что в рамках данной организации происходит снижение персонала по всем основным позициям. Данные особенности могут быть связаны как с трудностями в процессе адаптации персонала, так и с социально-экономическими особенностями современного мира. </w:t>
      </w:r>
    </w:p>
    <w:p w14:paraId="4934235B" w14:textId="77777777" w:rsidR="00D506B7" w:rsidRDefault="00D506B7" w:rsidP="005108C6">
      <w:pPr>
        <w:spacing w:after="0" w:line="360" w:lineRule="auto"/>
        <w:contextualSpacing/>
        <w:jc w:val="both"/>
        <w:rPr>
          <w:rFonts w:ascii="Times New Roman" w:hAnsi="Times New Roman" w:cs="Times New Roman"/>
          <w:sz w:val="28"/>
          <w:szCs w:val="28"/>
        </w:rPr>
      </w:pPr>
    </w:p>
    <w:p w14:paraId="15D198AB" w14:textId="37656DDA" w:rsidR="005108C6" w:rsidRDefault="005108C6" w:rsidP="001117E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ab/>
        <w:t xml:space="preserve">Методы повышения уровня </w:t>
      </w:r>
      <w:r w:rsidRPr="00D22439">
        <w:rPr>
          <w:rFonts w:ascii="Times New Roman" w:hAnsi="Times New Roman" w:cs="Times New Roman"/>
          <w:sz w:val="28"/>
          <w:szCs w:val="28"/>
        </w:rPr>
        <w:t>экономической безопасности в сфере предоставления платных медицинских услуг населению г. Краснодара</w:t>
      </w:r>
    </w:p>
    <w:p w14:paraId="00929B88" w14:textId="77777777" w:rsidR="005108C6" w:rsidRDefault="005108C6" w:rsidP="0053228E">
      <w:pPr>
        <w:spacing w:after="0" w:line="360" w:lineRule="auto"/>
        <w:ind w:firstLine="709"/>
        <w:contextualSpacing/>
        <w:jc w:val="both"/>
        <w:rPr>
          <w:rFonts w:ascii="Times New Roman" w:hAnsi="Times New Roman" w:cs="Times New Roman"/>
          <w:caps/>
          <w:sz w:val="28"/>
          <w:szCs w:val="28"/>
        </w:rPr>
      </w:pPr>
    </w:p>
    <w:p w14:paraId="5CC2E01F" w14:textId="6C5AB346" w:rsidR="0053228E" w:rsidRDefault="0053228E" w:rsidP="0053228E">
      <w:pPr>
        <w:spacing w:after="0" w:line="360" w:lineRule="auto"/>
        <w:ind w:firstLine="709"/>
        <w:contextualSpacing/>
        <w:jc w:val="both"/>
        <w:rPr>
          <w:rFonts w:ascii="Times New Roman" w:hAnsi="Times New Roman" w:cs="Times New Roman"/>
          <w:sz w:val="28"/>
          <w:szCs w:val="28"/>
        </w:rPr>
      </w:pPr>
      <w:r w:rsidRPr="0053228E">
        <w:rPr>
          <w:rFonts w:ascii="Times New Roman" w:hAnsi="Times New Roman" w:cs="Times New Roman"/>
          <w:sz w:val="28"/>
          <w:szCs w:val="28"/>
        </w:rPr>
        <w:t xml:space="preserve">Необходимо отметить, что качество оказываемых услуг в государственном секторе здравоохранения снижается из-за высокой трудоемкости работников, это связано с наделением врачей обязанностью ведения документации, внесения информации в базу данных, то есть нерационального разделения труда персонала. Даже сегодня пациенты в 50 % случаев занимаются самолечением, что негативно сказывается на социальном состоянии населения, то есть основной угрозой в здравоохранении является недоверие населения оказываемым услугам, это связано с насыщенной информационной средой, в которой присутствуют как подлинные, так и ложные отзывы населения о лекарственных препаратах, диагнозах, специфики лечения, а также о деятельности врачей [6]. </w:t>
      </w:r>
    </w:p>
    <w:p w14:paraId="05228247" w14:textId="5F1CBBBA" w:rsidR="0053228E" w:rsidRDefault="0053228E" w:rsidP="0053228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53228E">
        <w:rPr>
          <w:rFonts w:ascii="Times New Roman" w:hAnsi="Times New Roman" w:cs="Times New Roman"/>
          <w:sz w:val="28"/>
          <w:szCs w:val="28"/>
        </w:rPr>
        <w:t xml:space="preserve">истема здравоохранения, с помощью которой реализованы условия для здорового развития человеческого потенциала, является важнейшим компонентом, обеспечивающим экономическую безопасность страны. Механизм обеспечения экономической безопасности личности представляет неразрывную взаимосвязь между системой органов государственной власти, негосударственных организаций и институтов и правовой средой, задающей </w:t>
      </w:r>
      <w:r w:rsidRPr="0053228E">
        <w:rPr>
          <w:rFonts w:ascii="Times New Roman" w:hAnsi="Times New Roman" w:cs="Times New Roman"/>
          <w:sz w:val="28"/>
          <w:szCs w:val="28"/>
        </w:rPr>
        <w:lastRenderedPageBreak/>
        <w:t>цели, задачи, принципы, методы и ограничения их деятельности. Он включает элементы механизма государства и механизма правового регламентирования.</w:t>
      </w:r>
    </w:p>
    <w:p w14:paraId="4F7FD457" w14:textId="26199892" w:rsidR="0053228E" w:rsidRPr="0053228E" w:rsidRDefault="0053228E" w:rsidP="0053228E">
      <w:pPr>
        <w:spacing w:after="0" w:line="360" w:lineRule="auto"/>
        <w:ind w:firstLine="709"/>
        <w:contextualSpacing/>
        <w:jc w:val="both"/>
        <w:rPr>
          <w:rFonts w:ascii="Times New Roman" w:hAnsi="Times New Roman" w:cs="Times New Roman"/>
          <w:sz w:val="28"/>
          <w:szCs w:val="28"/>
        </w:rPr>
      </w:pPr>
      <w:r w:rsidRPr="0053228E">
        <w:rPr>
          <w:rFonts w:ascii="Times New Roman" w:hAnsi="Times New Roman" w:cs="Times New Roman"/>
          <w:sz w:val="28"/>
          <w:szCs w:val="28"/>
        </w:rPr>
        <w:t>Для медицинского предприятия как для любого коммерческого предприятия в числе</w:t>
      </w:r>
      <w:r>
        <w:rPr>
          <w:rFonts w:ascii="Times New Roman" w:hAnsi="Times New Roman" w:cs="Times New Roman"/>
          <w:sz w:val="28"/>
          <w:szCs w:val="28"/>
        </w:rPr>
        <w:t xml:space="preserve"> </w:t>
      </w:r>
      <w:r w:rsidRPr="0053228E">
        <w:rPr>
          <w:rFonts w:ascii="Times New Roman" w:hAnsi="Times New Roman" w:cs="Times New Roman"/>
          <w:sz w:val="28"/>
          <w:szCs w:val="28"/>
        </w:rPr>
        <w:t>целей присутствует получение прибыли. Но медицина и ее философия существенно</w:t>
      </w:r>
      <w:r>
        <w:rPr>
          <w:rFonts w:ascii="Times New Roman" w:hAnsi="Times New Roman" w:cs="Times New Roman"/>
          <w:sz w:val="28"/>
          <w:szCs w:val="28"/>
        </w:rPr>
        <w:t xml:space="preserve"> </w:t>
      </w:r>
      <w:r w:rsidRPr="0053228E">
        <w:rPr>
          <w:rFonts w:ascii="Times New Roman" w:hAnsi="Times New Roman" w:cs="Times New Roman"/>
          <w:sz w:val="28"/>
          <w:szCs w:val="28"/>
        </w:rPr>
        <w:t xml:space="preserve">отличается от, например, банковской или военно-промышленной отраслей. </w:t>
      </w:r>
    </w:p>
    <w:p w14:paraId="698CDBA0" w14:textId="51CD408B" w:rsidR="0053228E" w:rsidRPr="0053228E" w:rsidRDefault="0053228E" w:rsidP="0053228E">
      <w:pPr>
        <w:spacing w:after="0" w:line="360" w:lineRule="auto"/>
        <w:ind w:firstLine="709"/>
        <w:contextualSpacing/>
        <w:jc w:val="both"/>
        <w:rPr>
          <w:rFonts w:ascii="Times New Roman" w:hAnsi="Times New Roman" w:cs="Times New Roman"/>
          <w:sz w:val="28"/>
          <w:szCs w:val="28"/>
        </w:rPr>
      </w:pPr>
      <w:r w:rsidRPr="0053228E">
        <w:rPr>
          <w:rFonts w:ascii="Times New Roman" w:hAnsi="Times New Roman" w:cs="Times New Roman"/>
          <w:sz w:val="28"/>
          <w:szCs w:val="28"/>
        </w:rPr>
        <w:t>Ценности медицины подчеркивают социальную значимость</w:t>
      </w:r>
      <w:r>
        <w:rPr>
          <w:rFonts w:ascii="Times New Roman" w:hAnsi="Times New Roman" w:cs="Times New Roman"/>
          <w:sz w:val="28"/>
          <w:szCs w:val="28"/>
        </w:rPr>
        <w:t xml:space="preserve"> </w:t>
      </w:r>
      <w:r w:rsidRPr="0053228E">
        <w:rPr>
          <w:rFonts w:ascii="Times New Roman" w:hAnsi="Times New Roman" w:cs="Times New Roman"/>
          <w:sz w:val="28"/>
          <w:szCs w:val="28"/>
        </w:rPr>
        <w:t>безопасности, а коммерциализация деятельности – экономический аспект.</w:t>
      </w:r>
    </w:p>
    <w:p w14:paraId="2276BC61" w14:textId="7A3D48FE" w:rsidR="0053228E" w:rsidRPr="0053228E" w:rsidRDefault="0053228E" w:rsidP="0053228E">
      <w:pPr>
        <w:spacing w:after="0" w:line="360" w:lineRule="auto"/>
        <w:ind w:firstLine="709"/>
        <w:contextualSpacing/>
        <w:jc w:val="both"/>
        <w:rPr>
          <w:rFonts w:ascii="Times New Roman" w:hAnsi="Times New Roman" w:cs="Times New Roman"/>
          <w:sz w:val="28"/>
          <w:szCs w:val="28"/>
        </w:rPr>
      </w:pPr>
      <w:r w:rsidRPr="0053228E">
        <w:rPr>
          <w:rFonts w:ascii="Times New Roman" w:hAnsi="Times New Roman" w:cs="Times New Roman"/>
          <w:sz w:val="28"/>
          <w:szCs w:val="28"/>
        </w:rPr>
        <w:t>Поэтому под экономической безопасностью коммерческой медицинской организации</w:t>
      </w:r>
      <w:r>
        <w:rPr>
          <w:rFonts w:ascii="Times New Roman" w:hAnsi="Times New Roman" w:cs="Times New Roman"/>
          <w:sz w:val="28"/>
          <w:szCs w:val="28"/>
        </w:rPr>
        <w:t xml:space="preserve"> </w:t>
      </w:r>
      <w:r w:rsidRPr="0053228E">
        <w:rPr>
          <w:rFonts w:ascii="Times New Roman" w:hAnsi="Times New Roman" w:cs="Times New Roman"/>
          <w:sz w:val="28"/>
          <w:szCs w:val="28"/>
        </w:rPr>
        <w:t>будем понимать такое состояние защищенности предприятия, которое при эффективном</w:t>
      </w:r>
      <w:r>
        <w:rPr>
          <w:rFonts w:ascii="Times New Roman" w:hAnsi="Times New Roman" w:cs="Times New Roman"/>
          <w:sz w:val="28"/>
          <w:szCs w:val="28"/>
        </w:rPr>
        <w:t xml:space="preserve"> </w:t>
      </w:r>
      <w:r w:rsidRPr="0053228E">
        <w:rPr>
          <w:rFonts w:ascii="Times New Roman" w:hAnsi="Times New Roman" w:cs="Times New Roman"/>
          <w:sz w:val="28"/>
          <w:szCs w:val="28"/>
        </w:rPr>
        <w:t>использовании своих ресурсов способно удовлетворить такие социальные потребности</w:t>
      </w:r>
      <w:r>
        <w:rPr>
          <w:rFonts w:ascii="Times New Roman" w:hAnsi="Times New Roman" w:cs="Times New Roman"/>
          <w:sz w:val="28"/>
          <w:szCs w:val="28"/>
        </w:rPr>
        <w:t xml:space="preserve"> </w:t>
      </w:r>
      <w:r w:rsidRPr="0053228E">
        <w:rPr>
          <w:rFonts w:ascii="Times New Roman" w:hAnsi="Times New Roman" w:cs="Times New Roman"/>
          <w:sz w:val="28"/>
          <w:szCs w:val="28"/>
        </w:rPr>
        <w:t>общества, как повышение доступности оказания медицинской помощи, повышение качества</w:t>
      </w:r>
      <w:r w:rsidR="00020B6B">
        <w:rPr>
          <w:rFonts w:ascii="Times New Roman" w:hAnsi="Times New Roman" w:cs="Times New Roman"/>
          <w:sz w:val="28"/>
          <w:szCs w:val="28"/>
        </w:rPr>
        <w:t xml:space="preserve"> </w:t>
      </w:r>
      <w:r w:rsidRPr="0053228E">
        <w:rPr>
          <w:rFonts w:ascii="Times New Roman" w:hAnsi="Times New Roman" w:cs="Times New Roman"/>
          <w:sz w:val="28"/>
          <w:szCs w:val="28"/>
        </w:rPr>
        <w:t>жизни и здоровья населения, и одновременно способно обеспечить повышение прибыльности своей деятельности, устойчивости к внешним и внутренним угрозам, и имеет</w:t>
      </w:r>
      <w:r>
        <w:rPr>
          <w:rFonts w:ascii="Times New Roman" w:hAnsi="Times New Roman" w:cs="Times New Roman"/>
          <w:sz w:val="28"/>
          <w:szCs w:val="28"/>
        </w:rPr>
        <w:t xml:space="preserve"> </w:t>
      </w:r>
      <w:r w:rsidRPr="0053228E">
        <w:rPr>
          <w:rFonts w:ascii="Times New Roman" w:hAnsi="Times New Roman" w:cs="Times New Roman"/>
          <w:sz w:val="28"/>
          <w:szCs w:val="28"/>
        </w:rPr>
        <w:t>возможность развития и достижения целей в условиях конкуренции и риска.</w:t>
      </w:r>
    </w:p>
    <w:p w14:paraId="5DC73DAB" w14:textId="26C96115" w:rsidR="0053228E" w:rsidRPr="0053228E" w:rsidRDefault="0053228E" w:rsidP="0053228E">
      <w:pPr>
        <w:spacing w:after="0" w:line="360" w:lineRule="auto"/>
        <w:ind w:firstLine="709"/>
        <w:contextualSpacing/>
        <w:jc w:val="both"/>
        <w:rPr>
          <w:rFonts w:ascii="Times New Roman" w:hAnsi="Times New Roman" w:cs="Times New Roman"/>
          <w:sz w:val="28"/>
          <w:szCs w:val="28"/>
        </w:rPr>
      </w:pPr>
      <w:r w:rsidRPr="0053228E">
        <w:rPr>
          <w:rFonts w:ascii="Times New Roman" w:hAnsi="Times New Roman" w:cs="Times New Roman"/>
          <w:sz w:val="28"/>
          <w:szCs w:val="28"/>
        </w:rPr>
        <w:t>Помимо специфики свое влияние оказывает и имеющаяся законодательная база,</w:t>
      </w:r>
      <w:r>
        <w:rPr>
          <w:rFonts w:ascii="Times New Roman" w:hAnsi="Times New Roman" w:cs="Times New Roman"/>
          <w:sz w:val="28"/>
          <w:szCs w:val="28"/>
        </w:rPr>
        <w:t xml:space="preserve"> </w:t>
      </w:r>
      <w:r w:rsidRPr="0053228E">
        <w:rPr>
          <w:rFonts w:ascii="Times New Roman" w:hAnsi="Times New Roman" w:cs="Times New Roman"/>
          <w:sz w:val="28"/>
          <w:szCs w:val="28"/>
        </w:rPr>
        <w:t>материально-технические и финансовые ресурсы предприятия, человеческий капитал и</w:t>
      </w:r>
      <w:r>
        <w:rPr>
          <w:rFonts w:ascii="Times New Roman" w:hAnsi="Times New Roman" w:cs="Times New Roman"/>
          <w:sz w:val="28"/>
          <w:szCs w:val="28"/>
        </w:rPr>
        <w:t xml:space="preserve"> </w:t>
      </w:r>
      <w:r w:rsidRPr="0053228E">
        <w:rPr>
          <w:rFonts w:ascii="Times New Roman" w:hAnsi="Times New Roman" w:cs="Times New Roman"/>
          <w:sz w:val="28"/>
          <w:szCs w:val="28"/>
        </w:rPr>
        <w:t>функционирующая система менеджмента и маркетинга. Поэтому в структуре экономической</w:t>
      </w:r>
      <w:r>
        <w:rPr>
          <w:rFonts w:ascii="Times New Roman" w:hAnsi="Times New Roman" w:cs="Times New Roman"/>
          <w:sz w:val="28"/>
          <w:szCs w:val="28"/>
        </w:rPr>
        <w:t xml:space="preserve"> </w:t>
      </w:r>
      <w:r w:rsidRPr="0053228E">
        <w:rPr>
          <w:rFonts w:ascii="Times New Roman" w:hAnsi="Times New Roman" w:cs="Times New Roman"/>
          <w:sz w:val="28"/>
          <w:szCs w:val="28"/>
        </w:rPr>
        <w:t>безопасности выделяют [14] финансовую, интеллектуально-кадровую, техникотехнологическую, нормативно-правовую, экологическую, информационную, рыночную</w:t>
      </w:r>
      <w:r>
        <w:rPr>
          <w:rFonts w:ascii="Times New Roman" w:hAnsi="Times New Roman" w:cs="Times New Roman"/>
          <w:sz w:val="28"/>
          <w:szCs w:val="28"/>
        </w:rPr>
        <w:t xml:space="preserve"> </w:t>
      </w:r>
      <w:r w:rsidRPr="0053228E">
        <w:rPr>
          <w:rFonts w:ascii="Times New Roman" w:hAnsi="Times New Roman" w:cs="Times New Roman"/>
          <w:sz w:val="28"/>
          <w:szCs w:val="28"/>
        </w:rPr>
        <w:t>(маркетинговую), силовую составляющие.</w:t>
      </w:r>
    </w:p>
    <w:p w14:paraId="211C0639" w14:textId="0D9A3F8A" w:rsidR="0053228E" w:rsidRPr="0053228E" w:rsidRDefault="0053228E" w:rsidP="0053228E">
      <w:pPr>
        <w:spacing w:after="0" w:line="360" w:lineRule="auto"/>
        <w:ind w:firstLine="709"/>
        <w:contextualSpacing/>
        <w:jc w:val="both"/>
        <w:rPr>
          <w:rFonts w:ascii="Times New Roman" w:hAnsi="Times New Roman" w:cs="Times New Roman"/>
          <w:sz w:val="28"/>
          <w:szCs w:val="28"/>
        </w:rPr>
      </w:pPr>
      <w:r w:rsidRPr="0053228E">
        <w:rPr>
          <w:rFonts w:ascii="Times New Roman" w:hAnsi="Times New Roman" w:cs="Times New Roman"/>
          <w:sz w:val="28"/>
          <w:szCs w:val="28"/>
        </w:rPr>
        <w:t>Анализ и оценка составляющих экономической безопасности позволяет определить</w:t>
      </w:r>
      <w:r>
        <w:rPr>
          <w:rFonts w:ascii="Times New Roman" w:hAnsi="Times New Roman" w:cs="Times New Roman"/>
          <w:sz w:val="28"/>
          <w:szCs w:val="28"/>
        </w:rPr>
        <w:t xml:space="preserve"> </w:t>
      </w:r>
      <w:r w:rsidRPr="0053228E">
        <w:rPr>
          <w:rFonts w:ascii="Times New Roman" w:hAnsi="Times New Roman" w:cs="Times New Roman"/>
          <w:sz w:val="28"/>
          <w:szCs w:val="28"/>
        </w:rPr>
        <w:t>уровень экономической безопасности, наметить комплекс мероприятий по противодействию</w:t>
      </w:r>
      <w:r>
        <w:rPr>
          <w:rFonts w:ascii="Times New Roman" w:hAnsi="Times New Roman" w:cs="Times New Roman"/>
          <w:sz w:val="28"/>
          <w:szCs w:val="28"/>
        </w:rPr>
        <w:t xml:space="preserve"> </w:t>
      </w:r>
      <w:r w:rsidRPr="0053228E">
        <w:rPr>
          <w:rFonts w:ascii="Times New Roman" w:hAnsi="Times New Roman" w:cs="Times New Roman"/>
          <w:sz w:val="28"/>
          <w:szCs w:val="28"/>
        </w:rPr>
        <w:t>угрозам, а также повышению устойчивости предприятия к изменчивости условий ведения</w:t>
      </w:r>
      <w:r>
        <w:rPr>
          <w:rFonts w:ascii="Times New Roman" w:hAnsi="Times New Roman" w:cs="Times New Roman"/>
          <w:sz w:val="28"/>
          <w:szCs w:val="28"/>
        </w:rPr>
        <w:t xml:space="preserve"> </w:t>
      </w:r>
      <w:r w:rsidRPr="0053228E">
        <w:rPr>
          <w:rFonts w:ascii="Times New Roman" w:hAnsi="Times New Roman" w:cs="Times New Roman"/>
          <w:sz w:val="28"/>
          <w:szCs w:val="28"/>
        </w:rPr>
        <w:t>деятельности.</w:t>
      </w:r>
    </w:p>
    <w:p w14:paraId="1E90B9E7" w14:textId="5E9BC856" w:rsidR="0053228E" w:rsidRPr="0053228E" w:rsidRDefault="0053228E" w:rsidP="0053228E">
      <w:pPr>
        <w:spacing w:after="0" w:line="360" w:lineRule="auto"/>
        <w:ind w:firstLine="709"/>
        <w:contextualSpacing/>
        <w:jc w:val="both"/>
        <w:rPr>
          <w:rFonts w:ascii="Times New Roman" w:hAnsi="Times New Roman" w:cs="Times New Roman"/>
          <w:sz w:val="28"/>
          <w:szCs w:val="28"/>
        </w:rPr>
      </w:pPr>
      <w:r w:rsidRPr="0053228E">
        <w:rPr>
          <w:rFonts w:ascii="Times New Roman" w:hAnsi="Times New Roman" w:cs="Times New Roman"/>
          <w:sz w:val="28"/>
          <w:szCs w:val="28"/>
        </w:rPr>
        <w:t>Маркетинговая составляющая экономической безопасности здесь играет значимую</w:t>
      </w:r>
      <w:r>
        <w:rPr>
          <w:rFonts w:ascii="Times New Roman" w:hAnsi="Times New Roman" w:cs="Times New Roman"/>
          <w:sz w:val="28"/>
          <w:szCs w:val="28"/>
        </w:rPr>
        <w:t xml:space="preserve"> </w:t>
      </w:r>
      <w:r w:rsidRPr="0053228E">
        <w:rPr>
          <w:rFonts w:ascii="Times New Roman" w:hAnsi="Times New Roman" w:cs="Times New Roman"/>
          <w:sz w:val="28"/>
          <w:szCs w:val="28"/>
        </w:rPr>
        <w:t xml:space="preserve">роль, так как специфичность рынка платных медицинских услуг </w:t>
      </w:r>
      <w:r w:rsidRPr="0053228E">
        <w:rPr>
          <w:rFonts w:ascii="Times New Roman" w:hAnsi="Times New Roman" w:cs="Times New Roman"/>
          <w:sz w:val="28"/>
          <w:szCs w:val="28"/>
        </w:rPr>
        <w:lastRenderedPageBreak/>
        <w:t>заключается в</w:t>
      </w:r>
      <w:r>
        <w:rPr>
          <w:rFonts w:ascii="Times New Roman" w:hAnsi="Times New Roman" w:cs="Times New Roman"/>
          <w:sz w:val="28"/>
          <w:szCs w:val="28"/>
        </w:rPr>
        <w:t xml:space="preserve"> </w:t>
      </w:r>
      <w:r w:rsidRPr="0053228E">
        <w:rPr>
          <w:rFonts w:ascii="Times New Roman" w:hAnsi="Times New Roman" w:cs="Times New Roman"/>
          <w:sz w:val="28"/>
          <w:szCs w:val="28"/>
        </w:rPr>
        <w:t>экономических отношениях между производителями и потребителями, где ценность для</w:t>
      </w:r>
      <w:r>
        <w:rPr>
          <w:rFonts w:ascii="Times New Roman" w:hAnsi="Times New Roman" w:cs="Times New Roman"/>
          <w:sz w:val="28"/>
          <w:szCs w:val="28"/>
        </w:rPr>
        <w:t xml:space="preserve"> </w:t>
      </w:r>
      <w:r w:rsidRPr="0053228E">
        <w:rPr>
          <w:rFonts w:ascii="Times New Roman" w:hAnsi="Times New Roman" w:cs="Times New Roman"/>
          <w:sz w:val="28"/>
          <w:szCs w:val="28"/>
        </w:rPr>
        <w:t>потребителей в сохранении и укреплении его здоровья</w:t>
      </w:r>
      <w:r>
        <w:rPr>
          <w:rFonts w:ascii="Times New Roman" w:hAnsi="Times New Roman" w:cs="Times New Roman"/>
          <w:sz w:val="28"/>
          <w:szCs w:val="28"/>
        </w:rPr>
        <w:t>.</w:t>
      </w:r>
    </w:p>
    <w:p w14:paraId="2E7F241A" w14:textId="258B20D3" w:rsidR="000A3297" w:rsidRPr="000A3297" w:rsidRDefault="000A3297" w:rsidP="000A3297">
      <w:pPr>
        <w:spacing w:after="0" w:line="360" w:lineRule="auto"/>
        <w:ind w:firstLine="709"/>
        <w:contextualSpacing/>
        <w:jc w:val="both"/>
        <w:rPr>
          <w:rFonts w:ascii="Times New Roman" w:hAnsi="Times New Roman" w:cs="Times New Roman"/>
          <w:sz w:val="28"/>
          <w:szCs w:val="28"/>
        </w:rPr>
      </w:pPr>
      <w:r w:rsidRPr="000A3297">
        <w:rPr>
          <w:rFonts w:ascii="Times New Roman" w:hAnsi="Times New Roman" w:cs="Times New Roman"/>
          <w:sz w:val="28"/>
          <w:szCs w:val="28"/>
        </w:rPr>
        <w:t>Повышение уровня экономической безопасности в сфере предоставления платных медицинс</w:t>
      </w:r>
      <w:r>
        <w:rPr>
          <w:rFonts w:ascii="Times New Roman" w:hAnsi="Times New Roman" w:cs="Times New Roman"/>
          <w:sz w:val="28"/>
          <w:szCs w:val="28"/>
        </w:rPr>
        <w:t>ких услуг населению</w:t>
      </w:r>
      <w:r w:rsidRPr="000A3297">
        <w:rPr>
          <w:rFonts w:ascii="Times New Roman" w:hAnsi="Times New Roman" w:cs="Times New Roman"/>
          <w:sz w:val="28"/>
          <w:szCs w:val="28"/>
        </w:rPr>
        <w:t xml:space="preserve"> может включать в себя</w:t>
      </w:r>
      <w:r>
        <w:rPr>
          <w:rFonts w:ascii="Times New Roman" w:hAnsi="Times New Roman" w:cs="Times New Roman"/>
          <w:sz w:val="28"/>
          <w:szCs w:val="28"/>
        </w:rPr>
        <w:t xml:space="preserve"> несколько методов и стратегий:</w:t>
      </w:r>
    </w:p>
    <w:p w14:paraId="27982D13" w14:textId="2E6B83CC" w:rsidR="000A3297" w:rsidRPr="000A3297" w:rsidRDefault="000A3297" w:rsidP="000A3297">
      <w:pPr>
        <w:spacing w:after="0" w:line="360" w:lineRule="auto"/>
        <w:ind w:firstLine="709"/>
        <w:contextualSpacing/>
        <w:jc w:val="both"/>
        <w:rPr>
          <w:rFonts w:ascii="Times New Roman" w:hAnsi="Times New Roman" w:cs="Times New Roman"/>
          <w:sz w:val="28"/>
          <w:szCs w:val="28"/>
        </w:rPr>
      </w:pPr>
      <w:r w:rsidRPr="000A3297">
        <w:rPr>
          <w:rFonts w:ascii="Times New Roman" w:hAnsi="Times New Roman" w:cs="Times New Roman"/>
          <w:sz w:val="28"/>
          <w:szCs w:val="28"/>
        </w:rPr>
        <w:t>1. Регулирование цен: Введение механизмов контроля за ценами на медицинские услуги, чтобы предотвратить избыточное повышение цен и обеспечить доступность для населе</w:t>
      </w:r>
      <w:r>
        <w:rPr>
          <w:rFonts w:ascii="Times New Roman" w:hAnsi="Times New Roman" w:cs="Times New Roman"/>
          <w:sz w:val="28"/>
          <w:szCs w:val="28"/>
        </w:rPr>
        <w:t>ния.</w:t>
      </w:r>
    </w:p>
    <w:p w14:paraId="4273FDF1" w14:textId="171E82F3" w:rsidR="000A3297" w:rsidRPr="000A3297" w:rsidRDefault="000A3297" w:rsidP="000A3297">
      <w:pPr>
        <w:spacing w:after="0" w:line="360" w:lineRule="auto"/>
        <w:ind w:firstLine="709"/>
        <w:contextualSpacing/>
        <w:jc w:val="both"/>
        <w:rPr>
          <w:rFonts w:ascii="Times New Roman" w:hAnsi="Times New Roman" w:cs="Times New Roman"/>
          <w:sz w:val="28"/>
          <w:szCs w:val="28"/>
        </w:rPr>
      </w:pPr>
      <w:r w:rsidRPr="000A3297">
        <w:rPr>
          <w:rFonts w:ascii="Times New Roman" w:hAnsi="Times New Roman" w:cs="Times New Roman"/>
          <w:sz w:val="28"/>
          <w:szCs w:val="28"/>
        </w:rPr>
        <w:t>2. Развитие страхования: Популяризация системы медицинского страхования для населения, чтобы обеспечить финансовую защиту от не</w:t>
      </w:r>
      <w:r>
        <w:rPr>
          <w:rFonts w:ascii="Times New Roman" w:hAnsi="Times New Roman" w:cs="Times New Roman"/>
          <w:sz w:val="28"/>
          <w:szCs w:val="28"/>
        </w:rPr>
        <w:t>ожиданных медицинских расходов.</w:t>
      </w:r>
    </w:p>
    <w:p w14:paraId="54A35464" w14:textId="05E8868F" w:rsidR="000A3297" w:rsidRPr="000A3297" w:rsidRDefault="000A3297" w:rsidP="000A3297">
      <w:pPr>
        <w:spacing w:after="0" w:line="360" w:lineRule="auto"/>
        <w:ind w:firstLine="709"/>
        <w:contextualSpacing/>
        <w:jc w:val="both"/>
        <w:rPr>
          <w:rFonts w:ascii="Times New Roman" w:hAnsi="Times New Roman" w:cs="Times New Roman"/>
          <w:sz w:val="28"/>
          <w:szCs w:val="28"/>
        </w:rPr>
      </w:pPr>
      <w:r w:rsidRPr="000A3297">
        <w:rPr>
          <w:rFonts w:ascii="Times New Roman" w:hAnsi="Times New Roman" w:cs="Times New Roman"/>
          <w:sz w:val="28"/>
          <w:szCs w:val="28"/>
        </w:rPr>
        <w:t>3. Развитие инфраструктуры: Инвестирование в развитие медицинской инфраструктуры, включая строительство новых медицинских центров, обновл</w:t>
      </w:r>
      <w:r>
        <w:rPr>
          <w:rFonts w:ascii="Times New Roman" w:hAnsi="Times New Roman" w:cs="Times New Roman"/>
          <w:sz w:val="28"/>
          <w:szCs w:val="28"/>
        </w:rPr>
        <w:t>ение оборудования и технологий.</w:t>
      </w:r>
    </w:p>
    <w:p w14:paraId="4F56C5B3" w14:textId="510761B5" w:rsidR="000A3297" w:rsidRPr="000A3297" w:rsidRDefault="000A3297" w:rsidP="000A3297">
      <w:pPr>
        <w:spacing w:after="0" w:line="360" w:lineRule="auto"/>
        <w:ind w:firstLine="709"/>
        <w:contextualSpacing/>
        <w:jc w:val="both"/>
        <w:rPr>
          <w:rFonts w:ascii="Times New Roman" w:hAnsi="Times New Roman" w:cs="Times New Roman"/>
          <w:sz w:val="28"/>
          <w:szCs w:val="28"/>
        </w:rPr>
      </w:pPr>
      <w:r w:rsidRPr="000A3297">
        <w:rPr>
          <w:rFonts w:ascii="Times New Roman" w:hAnsi="Times New Roman" w:cs="Times New Roman"/>
          <w:sz w:val="28"/>
          <w:szCs w:val="28"/>
        </w:rPr>
        <w:t>4. Контроль качества: Внедрение систем контроля качества медицинских услуг и сертификации медицинского персонала для обеспечения высоких стандарт</w:t>
      </w:r>
      <w:r>
        <w:rPr>
          <w:rFonts w:ascii="Times New Roman" w:hAnsi="Times New Roman" w:cs="Times New Roman"/>
          <w:sz w:val="28"/>
          <w:szCs w:val="28"/>
        </w:rPr>
        <w:t>ов оказания медицинской помощи.</w:t>
      </w:r>
    </w:p>
    <w:p w14:paraId="3451E10F" w14:textId="60A7AD4B" w:rsidR="000A3297" w:rsidRPr="000A3297" w:rsidRDefault="000A3297" w:rsidP="000A3297">
      <w:pPr>
        <w:spacing w:after="0" w:line="360" w:lineRule="auto"/>
        <w:ind w:firstLine="709"/>
        <w:contextualSpacing/>
        <w:jc w:val="both"/>
        <w:rPr>
          <w:rFonts w:ascii="Times New Roman" w:hAnsi="Times New Roman" w:cs="Times New Roman"/>
          <w:sz w:val="28"/>
          <w:szCs w:val="28"/>
        </w:rPr>
      </w:pPr>
      <w:r w:rsidRPr="000A3297">
        <w:rPr>
          <w:rFonts w:ascii="Times New Roman" w:hAnsi="Times New Roman" w:cs="Times New Roman"/>
          <w:sz w:val="28"/>
          <w:szCs w:val="28"/>
        </w:rPr>
        <w:t>5. Социальная поддержка: Создание программ социальной поддержки для малообеспеченных слоев населения, чтобы обеспечить доступ к к</w:t>
      </w:r>
      <w:r>
        <w:rPr>
          <w:rFonts w:ascii="Times New Roman" w:hAnsi="Times New Roman" w:cs="Times New Roman"/>
          <w:sz w:val="28"/>
          <w:szCs w:val="28"/>
        </w:rPr>
        <w:t>ачественной медицинской помощи.</w:t>
      </w:r>
    </w:p>
    <w:p w14:paraId="53863875" w14:textId="330B7061" w:rsidR="000A3297" w:rsidRDefault="000A3297" w:rsidP="000A3297">
      <w:pPr>
        <w:spacing w:after="0" w:line="360" w:lineRule="auto"/>
        <w:ind w:firstLine="709"/>
        <w:contextualSpacing/>
        <w:jc w:val="both"/>
        <w:rPr>
          <w:rFonts w:ascii="Times New Roman" w:hAnsi="Times New Roman" w:cs="Times New Roman"/>
          <w:sz w:val="28"/>
          <w:szCs w:val="28"/>
        </w:rPr>
      </w:pPr>
      <w:r w:rsidRPr="000A3297">
        <w:rPr>
          <w:rFonts w:ascii="Times New Roman" w:hAnsi="Times New Roman" w:cs="Times New Roman"/>
          <w:sz w:val="28"/>
          <w:szCs w:val="28"/>
        </w:rPr>
        <w:t xml:space="preserve">Эти методы могут помочь повысить уровень экономической безопасности и доступность платных медицинских </w:t>
      </w:r>
      <w:r>
        <w:rPr>
          <w:rFonts w:ascii="Times New Roman" w:hAnsi="Times New Roman" w:cs="Times New Roman"/>
          <w:sz w:val="28"/>
          <w:szCs w:val="28"/>
        </w:rPr>
        <w:t>услуг для населения</w:t>
      </w:r>
      <w:r w:rsidRPr="000A3297">
        <w:rPr>
          <w:rFonts w:ascii="Times New Roman" w:hAnsi="Times New Roman" w:cs="Times New Roman"/>
          <w:sz w:val="28"/>
          <w:szCs w:val="28"/>
        </w:rPr>
        <w:t>.</w:t>
      </w:r>
    </w:p>
    <w:p w14:paraId="0091468A" w14:textId="4A66598C" w:rsidR="0053228E" w:rsidRDefault="0053228E" w:rsidP="0053228E">
      <w:pPr>
        <w:spacing w:after="0" w:line="360" w:lineRule="auto"/>
        <w:ind w:firstLine="709"/>
        <w:contextualSpacing/>
        <w:jc w:val="both"/>
        <w:rPr>
          <w:rFonts w:ascii="Times New Roman" w:hAnsi="Times New Roman" w:cs="Times New Roman"/>
          <w:sz w:val="28"/>
          <w:szCs w:val="28"/>
        </w:rPr>
      </w:pPr>
      <w:r w:rsidRPr="0053228E">
        <w:rPr>
          <w:rFonts w:ascii="Times New Roman" w:hAnsi="Times New Roman" w:cs="Times New Roman"/>
          <w:sz w:val="28"/>
          <w:szCs w:val="28"/>
        </w:rPr>
        <w:t>Медицинские услуги вообще представляют собой совокупность методов и</w:t>
      </w:r>
      <w:r>
        <w:rPr>
          <w:rFonts w:ascii="Times New Roman" w:hAnsi="Times New Roman" w:cs="Times New Roman"/>
          <w:sz w:val="28"/>
          <w:szCs w:val="28"/>
        </w:rPr>
        <w:t xml:space="preserve"> </w:t>
      </w:r>
      <w:r w:rsidRPr="0053228E">
        <w:rPr>
          <w:rFonts w:ascii="Times New Roman" w:hAnsi="Times New Roman" w:cs="Times New Roman"/>
          <w:sz w:val="28"/>
          <w:szCs w:val="28"/>
        </w:rPr>
        <w:t>технологий, основывающихся на исследовании спроса потребителей и создании</w:t>
      </w:r>
      <w:r>
        <w:rPr>
          <w:rFonts w:ascii="Times New Roman" w:hAnsi="Times New Roman" w:cs="Times New Roman"/>
          <w:sz w:val="28"/>
          <w:szCs w:val="28"/>
        </w:rPr>
        <w:t xml:space="preserve"> </w:t>
      </w:r>
      <w:r w:rsidRPr="0053228E">
        <w:rPr>
          <w:rFonts w:ascii="Times New Roman" w:hAnsi="Times New Roman" w:cs="Times New Roman"/>
          <w:sz w:val="28"/>
          <w:szCs w:val="28"/>
        </w:rPr>
        <w:t>предложения платных услуг здравоохранения.</w:t>
      </w:r>
    </w:p>
    <w:p w14:paraId="111A1C75" w14:textId="50020D8C" w:rsidR="00020B6B" w:rsidRPr="00020B6B" w:rsidRDefault="00020B6B" w:rsidP="00020B6B">
      <w:pPr>
        <w:spacing w:after="0" w:line="360" w:lineRule="auto"/>
        <w:ind w:firstLine="709"/>
        <w:contextualSpacing/>
        <w:jc w:val="both"/>
        <w:rPr>
          <w:rFonts w:ascii="Times New Roman" w:hAnsi="Times New Roman" w:cs="Times New Roman"/>
          <w:sz w:val="28"/>
          <w:szCs w:val="28"/>
        </w:rPr>
      </w:pPr>
      <w:r w:rsidRPr="00020B6B">
        <w:rPr>
          <w:rFonts w:ascii="Times New Roman" w:hAnsi="Times New Roman" w:cs="Times New Roman"/>
          <w:sz w:val="28"/>
          <w:szCs w:val="28"/>
        </w:rPr>
        <w:t>На современном этапе развития экономики сфера здравоохранения</w:t>
      </w:r>
      <w:r>
        <w:rPr>
          <w:rFonts w:ascii="Times New Roman" w:hAnsi="Times New Roman" w:cs="Times New Roman"/>
          <w:sz w:val="28"/>
          <w:szCs w:val="28"/>
        </w:rPr>
        <w:t xml:space="preserve"> </w:t>
      </w:r>
      <w:r w:rsidRPr="00020B6B">
        <w:rPr>
          <w:rFonts w:ascii="Times New Roman" w:hAnsi="Times New Roman" w:cs="Times New Roman"/>
          <w:sz w:val="28"/>
          <w:szCs w:val="28"/>
        </w:rPr>
        <w:t>характеризует степень развития социальной и экономической сферы.</w:t>
      </w:r>
      <w:r>
        <w:rPr>
          <w:rFonts w:ascii="Times New Roman" w:hAnsi="Times New Roman" w:cs="Times New Roman"/>
          <w:sz w:val="28"/>
          <w:szCs w:val="28"/>
        </w:rPr>
        <w:t xml:space="preserve"> </w:t>
      </w:r>
      <w:r w:rsidRPr="00020B6B">
        <w:rPr>
          <w:rFonts w:ascii="Times New Roman" w:hAnsi="Times New Roman" w:cs="Times New Roman"/>
          <w:sz w:val="28"/>
          <w:szCs w:val="28"/>
        </w:rPr>
        <w:t>Одним из негативных факторов, который оказывает отрицательное</w:t>
      </w:r>
      <w:r>
        <w:rPr>
          <w:rFonts w:ascii="Times New Roman" w:hAnsi="Times New Roman" w:cs="Times New Roman"/>
          <w:sz w:val="28"/>
          <w:szCs w:val="28"/>
        </w:rPr>
        <w:t xml:space="preserve"> </w:t>
      </w:r>
      <w:r w:rsidRPr="00020B6B">
        <w:rPr>
          <w:rFonts w:ascii="Times New Roman" w:hAnsi="Times New Roman" w:cs="Times New Roman"/>
          <w:sz w:val="28"/>
          <w:szCs w:val="28"/>
        </w:rPr>
        <w:t>влияние на современную безопасность страны в сфере здравоохранения,</w:t>
      </w:r>
      <w:r>
        <w:rPr>
          <w:rFonts w:ascii="Times New Roman" w:hAnsi="Times New Roman" w:cs="Times New Roman"/>
          <w:sz w:val="28"/>
          <w:szCs w:val="28"/>
        </w:rPr>
        <w:t xml:space="preserve"> </w:t>
      </w:r>
      <w:r w:rsidRPr="00020B6B">
        <w:rPr>
          <w:rFonts w:ascii="Times New Roman" w:hAnsi="Times New Roman" w:cs="Times New Roman"/>
          <w:sz w:val="28"/>
          <w:szCs w:val="28"/>
        </w:rPr>
        <w:t xml:space="preserve">является не </w:t>
      </w:r>
      <w:r w:rsidRPr="00020B6B">
        <w:rPr>
          <w:rFonts w:ascii="Times New Roman" w:hAnsi="Times New Roman" w:cs="Times New Roman"/>
          <w:sz w:val="28"/>
          <w:szCs w:val="28"/>
        </w:rPr>
        <w:lastRenderedPageBreak/>
        <w:t>общедоступность. Есть проблема не достаточной финансовой</w:t>
      </w:r>
      <w:r>
        <w:rPr>
          <w:rFonts w:ascii="Times New Roman" w:hAnsi="Times New Roman" w:cs="Times New Roman"/>
          <w:sz w:val="28"/>
          <w:szCs w:val="28"/>
        </w:rPr>
        <w:t xml:space="preserve"> </w:t>
      </w:r>
      <w:r w:rsidRPr="00020B6B">
        <w:rPr>
          <w:rFonts w:ascii="Times New Roman" w:hAnsi="Times New Roman" w:cs="Times New Roman"/>
          <w:sz w:val="28"/>
          <w:szCs w:val="28"/>
        </w:rPr>
        <w:t>поддержки и территориальной возможности предоставления услуг.</w:t>
      </w:r>
    </w:p>
    <w:p w14:paraId="02B80711" w14:textId="6CEBBF21" w:rsidR="0053228E" w:rsidRDefault="00020B6B" w:rsidP="00020B6B">
      <w:pPr>
        <w:spacing w:after="0" w:line="360" w:lineRule="auto"/>
        <w:ind w:firstLine="709"/>
        <w:contextualSpacing/>
        <w:jc w:val="both"/>
        <w:rPr>
          <w:rFonts w:ascii="Times New Roman" w:hAnsi="Times New Roman" w:cs="Times New Roman"/>
          <w:sz w:val="28"/>
          <w:szCs w:val="28"/>
        </w:rPr>
      </w:pPr>
      <w:r w:rsidRPr="00020B6B">
        <w:rPr>
          <w:rFonts w:ascii="Times New Roman" w:hAnsi="Times New Roman" w:cs="Times New Roman"/>
          <w:sz w:val="28"/>
          <w:szCs w:val="28"/>
        </w:rPr>
        <w:t>Разные слои населения проживают на всей территории государства,</w:t>
      </w:r>
      <w:r>
        <w:rPr>
          <w:rFonts w:ascii="Times New Roman" w:hAnsi="Times New Roman" w:cs="Times New Roman"/>
          <w:sz w:val="28"/>
          <w:szCs w:val="28"/>
        </w:rPr>
        <w:t xml:space="preserve"> </w:t>
      </w:r>
      <w:r w:rsidRPr="00020B6B">
        <w:rPr>
          <w:rFonts w:ascii="Times New Roman" w:hAnsi="Times New Roman" w:cs="Times New Roman"/>
          <w:sz w:val="28"/>
          <w:szCs w:val="28"/>
        </w:rPr>
        <w:t>следовательно, у каждого из этих слоев имеются определенные</w:t>
      </w:r>
      <w:r>
        <w:rPr>
          <w:rFonts w:ascii="Times New Roman" w:hAnsi="Times New Roman" w:cs="Times New Roman"/>
          <w:sz w:val="28"/>
          <w:szCs w:val="28"/>
        </w:rPr>
        <w:t xml:space="preserve"> </w:t>
      </w:r>
      <w:r w:rsidRPr="00020B6B">
        <w:rPr>
          <w:rFonts w:ascii="Times New Roman" w:hAnsi="Times New Roman" w:cs="Times New Roman"/>
          <w:sz w:val="28"/>
          <w:szCs w:val="28"/>
        </w:rPr>
        <w:t>индивидуальные возможности получения и приобретения медицинских услуг и</w:t>
      </w:r>
      <w:r>
        <w:rPr>
          <w:rFonts w:ascii="Times New Roman" w:hAnsi="Times New Roman" w:cs="Times New Roman"/>
          <w:sz w:val="28"/>
          <w:szCs w:val="28"/>
        </w:rPr>
        <w:t xml:space="preserve"> </w:t>
      </w:r>
      <w:r w:rsidRPr="00020B6B">
        <w:rPr>
          <w:rFonts w:ascii="Times New Roman" w:hAnsi="Times New Roman" w:cs="Times New Roman"/>
          <w:sz w:val="28"/>
          <w:szCs w:val="28"/>
        </w:rPr>
        <w:t>товаров. Таким образом, на данной почве могут возникнуть ситуации, когда</w:t>
      </w:r>
      <w:r>
        <w:rPr>
          <w:rFonts w:ascii="Times New Roman" w:hAnsi="Times New Roman" w:cs="Times New Roman"/>
          <w:sz w:val="28"/>
          <w:szCs w:val="28"/>
        </w:rPr>
        <w:t xml:space="preserve"> </w:t>
      </w:r>
      <w:r w:rsidRPr="00020B6B">
        <w:rPr>
          <w:rFonts w:ascii="Times New Roman" w:hAnsi="Times New Roman" w:cs="Times New Roman"/>
          <w:sz w:val="28"/>
          <w:szCs w:val="28"/>
        </w:rPr>
        <w:t>имеются факторы, влияющие на антикоррупционное поведение.</w:t>
      </w:r>
    </w:p>
    <w:p w14:paraId="29680F97" w14:textId="77777777" w:rsidR="00020B6B" w:rsidRDefault="00020B6B" w:rsidP="00020B6B">
      <w:pPr>
        <w:spacing w:after="0" w:line="360" w:lineRule="auto"/>
        <w:ind w:firstLine="709"/>
        <w:contextualSpacing/>
        <w:jc w:val="both"/>
        <w:rPr>
          <w:rFonts w:ascii="Times New Roman" w:hAnsi="Times New Roman" w:cs="Times New Roman"/>
          <w:sz w:val="28"/>
          <w:szCs w:val="28"/>
        </w:rPr>
      </w:pPr>
    </w:p>
    <w:p w14:paraId="2B7DA637" w14:textId="77777777" w:rsidR="0053228E" w:rsidRPr="0053228E" w:rsidRDefault="0053228E" w:rsidP="0053228E">
      <w:pPr>
        <w:spacing w:after="0" w:line="360" w:lineRule="auto"/>
        <w:ind w:firstLine="709"/>
        <w:contextualSpacing/>
        <w:jc w:val="both"/>
        <w:rPr>
          <w:rFonts w:ascii="Times New Roman" w:hAnsi="Times New Roman" w:cs="Times New Roman"/>
          <w:sz w:val="28"/>
          <w:szCs w:val="28"/>
        </w:rPr>
      </w:pPr>
    </w:p>
    <w:p w14:paraId="1FDECBD0" w14:textId="77777777" w:rsidR="0053228E" w:rsidRPr="0053228E" w:rsidRDefault="0053228E" w:rsidP="0053228E">
      <w:pPr>
        <w:spacing w:after="0" w:line="360" w:lineRule="auto"/>
        <w:ind w:firstLine="709"/>
        <w:contextualSpacing/>
        <w:jc w:val="both"/>
        <w:rPr>
          <w:rFonts w:ascii="Times New Roman" w:hAnsi="Times New Roman" w:cs="Times New Roman"/>
          <w:sz w:val="28"/>
          <w:szCs w:val="28"/>
        </w:rPr>
      </w:pPr>
    </w:p>
    <w:p w14:paraId="7551C6E1" w14:textId="77777777" w:rsidR="0053228E" w:rsidRDefault="0053228E" w:rsidP="0053228E">
      <w:pPr>
        <w:spacing w:after="0" w:line="360" w:lineRule="auto"/>
        <w:ind w:firstLine="709"/>
        <w:contextualSpacing/>
        <w:jc w:val="both"/>
        <w:rPr>
          <w:rFonts w:ascii="Times New Roman" w:hAnsi="Times New Roman" w:cs="Times New Roman"/>
          <w:caps/>
          <w:sz w:val="28"/>
          <w:szCs w:val="28"/>
        </w:rPr>
      </w:pPr>
    </w:p>
    <w:p w14:paraId="340EC2C4" w14:textId="77777777" w:rsidR="005108C6" w:rsidRDefault="005108C6">
      <w:pPr>
        <w:rPr>
          <w:rFonts w:ascii="Times New Roman" w:hAnsi="Times New Roman" w:cs="Times New Roman"/>
          <w:caps/>
          <w:sz w:val="28"/>
          <w:szCs w:val="28"/>
        </w:rPr>
      </w:pPr>
      <w:r>
        <w:rPr>
          <w:rFonts w:ascii="Times New Roman" w:hAnsi="Times New Roman" w:cs="Times New Roman"/>
          <w:caps/>
          <w:sz w:val="28"/>
          <w:szCs w:val="28"/>
        </w:rPr>
        <w:br w:type="page"/>
      </w:r>
    </w:p>
    <w:p w14:paraId="24DA8455" w14:textId="13656635" w:rsidR="005108C6" w:rsidRPr="005108C6" w:rsidRDefault="005108C6" w:rsidP="00020B6B">
      <w:pPr>
        <w:spacing w:after="0" w:line="360" w:lineRule="auto"/>
        <w:contextualSpacing/>
        <w:jc w:val="center"/>
        <w:rPr>
          <w:rFonts w:ascii="Times New Roman" w:hAnsi="Times New Roman" w:cs="Times New Roman"/>
          <w:caps/>
          <w:sz w:val="28"/>
          <w:szCs w:val="28"/>
        </w:rPr>
      </w:pPr>
      <w:r w:rsidRPr="005108C6">
        <w:rPr>
          <w:rFonts w:ascii="Times New Roman" w:hAnsi="Times New Roman" w:cs="Times New Roman"/>
          <w:caps/>
          <w:sz w:val="28"/>
          <w:szCs w:val="28"/>
        </w:rPr>
        <w:lastRenderedPageBreak/>
        <w:t>Заключение</w:t>
      </w:r>
    </w:p>
    <w:p w14:paraId="758C4724" w14:textId="77777777" w:rsidR="000C0DF0" w:rsidRDefault="000C0DF0" w:rsidP="005108C6">
      <w:pPr>
        <w:spacing w:after="0" w:line="360" w:lineRule="auto"/>
        <w:contextualSpacing/>
        <w:jc w:val="both"/>
        <w:rPr>
          <w:rFonts w:ascii="Times New Roman" w:hAnsi="Times New Roman" w:cs="Times New Roman"/>
          <w:caps/>
          <w:sz w:val="28"/>
          <w:szCs w:val="28"/>
        </w:rPr>
      </w:pPr>
    </w:p>
    <w:p w14:paraId="08151058" w14:textId="77777777" w:rsidR="00020B6B" w:rsidRPr="000C0DF0" w:rsidRDefault="00020B6B" w:rsidP="00020B6B">
      <w:pPr>
        <w:spacing w:after="0" w:line="360" w:lineRule="auto"/>
        <w:ind w:firstLine="709"/>
        <w:contextualSpacing/>
        <w:jc w:val="both"/>
        <w:rPr>
          <w:rFonts w:ascii="Times New Roman" w:hAnsi="Times New Roman" w:cs="Times New Roman"/>
          <w:sz w:val="28"/>
          <w:szCs w:val="28"/>
        </w:rPr>
      </w:pPr>
      <w:r w:rsidRPr="000C0DF0">
        <w:rPr>
          <w:rFonts w:ascii="Times New Roman" w:hAnsi="Times New Roman" w:cs="Times New Roman"/>
          <w:sz w:val="28"/>
          <w:szCs w:val="28"/>
        </w:rPr>
        <w:t xml:space="preserve">Платные медицинские услуги </w:t>
      </w:r>
      <w:r>
        <w:rPr>
          <w:rFonts w:ascii="Times New Roman" w:hAnsi="Times New Roman" w:cs="Times New Roman"/>
          <w:sz w:val="28"/>
          <w:szCs w:val="28"/>
        </w:rPr>
        <w:t>–</w:t>
      </w:r>
      <w:r w:rsidRPr="000C0DF0">
        <w:rPr>
          <w:rFonts w:ascii="Times New Roman" w:hAnsi="Times New Roman" w:cs="Times New Roman"/>
          <w:sz w:val="28"/>
          <w:szCs w:val="28"/>
        </w:rPr>
        <w:t xml:space="preserve">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w:t>
      </w:r>
    </w:p>
    <w:p w14:paraId="2B20A908" w14:textId="77777777" w:rsidR="00020B6B" w:rsidRDefault="00020B6B" w:rsidP="00020B6B">
      <w:pPr>
        <w:spacing w:after="0" w:line="360" w:lineRule="auto"/>
        <w:ind w:firstLine="709"/>
        <w:contextualSpacing/>
        <w:jc w:val="both"/>
        <w:rPr>
          <w:rFonts w:ascii="Times New Roman" w:hAnsi="Times New Roman" w:cs="Times New Roman"/>
          <w:sz w:val="28"/>
          <w:szCs w:val="28"/>
        </w:rPr>
      </w:pPr>
      <w:r w:rsidRPr="000C0DF0">
        <w:rPr>
          <w:rFonts w:ascii="Times New Roman" w:hAnsi="Times New Roman" w:cs="Times New Roman"/>
          <w:sz w:val="28"/>
          <w:szCs w:val="28"/>
        </w:rPr>
        <w:t>Платные медицинские услуги представляют собой дополнение к законодательно гарантированному объему бесплатной медицинской помощи гражданам в рамках программы государственных гарантий бесплатного оказания гражданам медицинской помощи и утверждаемых на ее основе соответствующих территориальных программ в субъектах Российской Федерации.</w:t>
      </w:r>
    </w:p>
    <w:p w14:paraId="4BEFAB97" w14:textId="77777777" w:rsidR="00020B6B" w:rsidRPr="00020B6B" w:rsidRDefault="00020B6B" w:rsidP="00020B6B">
      <w:pPr>
        <w:spacing w:after="0" w:line="360" w:lineRule="auto"/>
        <w:ind w:firstLine="709"/>
        <w:contextualSpacing/>
        <w:jc w:val="both"/>
        <w:rPr>
          <w:rFonts w:ascii="Times New Roman" w:hAnsi="Times New Roman" w:cs="Times New Roman"/>
          <w:sz w:val="28"/>
          <w:szCs w:val="28"/>
        </w:rPr>
      </w:pPr>
      <w:r w:rsidRPr="00020B6B">
        <w:rPr>
          <w:rFonts w:ascii="Times New Roman" w:hAnsi="Times New Roman" w:cs="Times New Roman"/>
          <w:sz w:val="28"/>
          <w:szCs w:val="28"/>
        </w:rPr>
        <w:t>В настоящее время сфера медицинских услуг России представляет собой разветвленную сеть бюджетных (государственных и муниципальных), ведомственных и частных медицинских организаций, осуществляющих профессиональную (сертифицированную) профилактическую, диагностическую, лечебную и реабилитационную деятельность в пространстве страны за счет бюджетных ассигнований, аккумулированных средств фондов медицинского страхования и средств населения.</w:t>
      </w:r>
    </w:p>
    <w:p w14:paraId="12CF1C95" w14:textId="4496A1CA" w:rsidR="00020B6B" w:rsidRDefault="00020B6B" w:rsidP="00020B6B">
      <w:pPr>
        <w:spacing w:after="0" w:line="360" w:lineRule="auto"/>
        <w:ind w:firstLine="709"/>
        <w:contextualSpacing/>
        <w:jc w:val="both"/>
        <w:rPr>
          <w:rFonts w:ascii="Times New Roman" w:hAnsi="Times New Roman" w:cs="Times New Roman"/>
          <w:sz w:val="28"/>
          <w:szCs w:val="28"/>
        </w:rPr>
      </w:pPr>
      <w:r w:rsidRPr="00020B6B">
        <w:rPr>
          <w:rFonts w:ascii="Times New Roman" w:hAnsi="Times New Roman" w:cs="Times New Roman"/>
          <w:sz w:val="28"/>
          <w:szCs w:val="28"/>
        </w:rPr>
        <w:t>Экономическая безопасность учреждений заключается в эффективности использования ресурсов для обеспечения успешной работы в сфере здравоохранения. Система экономической безопасности должна содержать в себе концепции, методы, механизмы и элементы, направленные на защиту учреждения, а также сочетать как внешние, так и внутренние проявления, выражающиеся посредством государственной и частной систем и их взаимосвязи.</w:t>
      </w:r>
    </w:p>
    <w:p w14:paraId="22980DDE" w14:textId="331BF350" w:rsidR="00020B6B" w:rsidRPr="00020B6B" w:rsidRDefault="00020B6B" w:rsidP="00020B6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020B6B">
        <w:rPr>
          <w:rFonts w:ascii="Times New Roman" w:hAnsi="Times New Roman" w:cs="Times New Roman"/>
          <w:sz w:val="28"/>
          <w:szCs w:val="28"/>
        </w:rPr>
        <w:t xml:space="preserve">настоящий момент рынок медицинских услуг восстанавливается, к тому же важным фактором является участие медицинского персонала в рамках Специальной военной операции, что также влияет на общее количество сотрудников. Несмотря на это можно определить, что рынок медицинских </w:t>
      </w:r>
      <w:r w:rsidRPr="00020B6B">
        <w:rPr>
          <w:rFonts w:ascii="Times New Roman" w:hAnsi="Times New Roman" w:cs="Times New Roman"/>
          <w:sz w:val="28"/>
          <w:szCs w:val="28"/>
        </w:rPr>
        <w:lastRenderedPageBreak/>
        <w:t xml:space="preserve">услуг остается одним из наиболее широких в России, персонал является неотъемлемой частью производительности и развития медицинских организаций, особенно частного сектора. </w:t>
      </w:r>
    </w:p>
    <w:p w14:paraId="3E58B851" w14:textId="77777777" w:rsidR="00020B6B" w:rsidRPr="00020B6B" w:rsidRDefault="00020B6B" w:rsidP="00020B6B">
      <w:pPr>
        <w:spacing w:after="0" w:line="360" w:lineRule="auto"/>
        <w:ind w:firstLine="709"/>
        <w:contextualSpacing/>
        <w:jc w:val="both"/>
        <w:rPr>
          <w:rFonts w:ascii="Times New Roman" w:hAnsi="Times New Roman" w:cs="Times New Roman"/>
          <w:sz w:val="28"/>
          <w:szCs w:val="28"/>
        </w:rPr>
      </w:pPr>
      <w:r w:rsidRPr="00020B6B">
        <w:rPr>
          <w:rFonts w:ascii="Times New Roman" w:hAnsi="Times New Roman" w:cs="Times New Roman"/>
          <w:sz w:val="28"/>
          <w:szCs w:val="28"/>
        </w:rPr>
        <w:t xml:space="preserve">Вспомогательный персонал, не имеющий медицинского образования, должен четко понимать, какие услуги реализуются в медицинской организации, знать, как решать проблемы пациентов, способствовать комфортному пребыванию клиентов в организации, уметь выстраивать диалог о конкретной услуге и в случае необходимости уметь оказывать первую помощь. </w:t>
      </w:r>
    </w:p>
    <w:p w14:paraId="6CA3DDE1" w14:textId="77777777" w:rsidR="00020B6B" w:rsidRPr="00020B6B" w:rsidRDefault="00020B6B" w:rsidP="00020B6B">
      <w:pPr>
        <w:spacing w:after="0" w:line="360" w:lineRule="auto"/>
        <w:ind w:firstLine="709"/>
        <w:contextualSpacing/>
        <w:jc w:val="both"/>
        <w:rPr>
          <w:rFonts w:ascii="Times New Roman" w:hAnsi="Times New Roman" w:cs="Times New Roman"/>
          <w:sz w:val="28"/>
          <w:szCs w:val="28"/>
        </w:rPr>
      </w:pPr>
      <w:r w:rsidRPr="00020B6B">
        <w:rPr>
          <w:rFonts w:ascii="Times New Roman" w:hAnsi="Times New Roman" w:cs="Times New Roman"/>
          <w:sz w:val="28"/>
          <w:szCs w:val="28"/>
        </w:rPr>
        <w:t xml:space="preserve">Именно поэтому из особенностей адаптации персонала вытекает второй компонент – психологический. Профессия медицинского работника требует знаний психологии, поскольку постоянно происходят процессы взаимодействия с пациентами, некоторые из которых обладают серьезными переживаниями за свое здоровье. </w:t>
      </w:r>
    </w:p>
    <w:p w14:paraId="6583F480" w14:textId="77777777" w:rsidR="00020B6B" w:rsidRPr="00020B6B" w:rsidRDefault="00020B6B" w:rsidP="00020B6B">
      <w:pPr>
        <w:spacing w:after="0" w:line="360" w:lineRule="auto"/>
        <w:ind w:firstLine="709"/>
        <w:contextualSpacing/>
        <w:jc w:val="both"/>
        <w:rPr>
          <w:rFonts w:ascii="Times New Roman" w:hAnsi="Times New Roman" w:cs="Times New Roman"/>
          <w:sz w:val="28"/>
          <w:szCs w:val="28"/>
        </w:rPr>
      </w:pPr>
      <w:r w:rsidRPr="00020B6B">
        <w:rPr>
          <w:rFonts w:ascii="Times New Roman" w:hAnsi="Times New Roman" w:cs="Times New Roman"/>
          <w:sz w:val="28"/>
          <w:szCs w:val="28"/>
        </w:rPr>
        <w:t xml:space="preserve">Специфика деятельности медицинской организации влияет и на физиологическую адаптацию сотрудников, так как медицинский персонал находится в постоянной работе, особенно в бюджетных учреждениях, где довольно большой поток пациентов каждый день. </w:t>
      </w:r>
    </w:p>
    <w:p w14:paraId="3086CA5E" w14:textId="1247C4C5" w:rsidR="00020B6B" w:rsidRDefault="00020B6B" w:rsidP="00020B6B">
      <w:pPr>
        <w:spacing w:after="0" w:line="360" w:lineRule="auto"/>
        <w:ind w:firstLine="709"/>
        <w:contextualSpacing/>
        <w:jc w:val="both"/>
        <w:rPr>
          <w:rFonts w:ascii="Times New Roman" w:hAnsi="Times New Roman" w:cs="Times New Roman"/>
          <w:sz w:val="28"/>
          <w:szCs w:val="28"/>
        </w:rPr>
      </w:pPr>
      <w:r w:rsidRPr="00020B6B">
        <w:rPr>
          <w:rFonts w:ascii="Times New Roman" w:hAnsi="Times New Roman" w:cs="Times New Roman"/>
          <w:sz w:val="28"/>
          <w:szCs w:val="28"/>
        </w:rPr>
        <w:t>Частные учреждения более серьезно относятся к корпоративной культуре, особенно к формированию навыков общения с пациентами. Администраторы с первого рабочего дня погружаются в административную культуру, тем самым быстрее овладевая профессиональными навыками общения с клиентами, изучения основных программ, в которых проводятся записи пациентов.</w:t>
      </w:r>
    </w:p>
    <w:p w14:paraId="0E230AA3" w14:textId="77777777" w:rsidR="00020B6B" w:rsidRPr="00D506B7" w:rsidRDefault="00020B6B" w:rsidP="00020B6B">
      <w:pPr>
        <w:spacing w:after="0" w:line="360" w:lineRule="auto"/>
        <w:ind w:firstLine="709"/>
        <w:contextualSpacing/>
        <w:jc w:val="both"/>
        <w:rPr>
          <w:rFonts w:ascii="Times New Roman" w:hAnsi="Times New Roman" w:cs="Times New Roman"/>
          <w:sz w:val="28"/>
          <w:szCs w:val="28"/>
        </w:rPr>
      </w:pPr>
      <w:r w:rsidRPr="00D506B7">
        <w:rPr>
          <w:rFonts w:ascii="Times New Roman" w:hAnsi="Times New Roman" w:cs="Times New Roman"/>
          <w:sz w:val="28"/>
          <w:szCs w:val="28"/>
        </w:rPr>
        <w:t>Объем платных медицинских услуг, оказываемых населению, по данным Росстата, достиг в 2023 году 1,36 трлн рублей, увеличившись за год на 11%.</w:t>
      </w:r>
    </w:p>
    <w:p w14:paraId="715BB7AC" w14:textId="77777777" w:rsidR="00020B6B" w:rsidRPr="00D506B7" w:rsidRDefault="00020B6B" w:rsidP="00020B6B">
      <w:pPr>
        <w:spacing w:after="0" w:line="360" w:lineRule="auto"/>
        <w:ind w:firstLine="709"/>
        <w:contextualSpacing/>
        <w:jc w:val="both"/>
        <w:rPr>
          <w:rFonts w:ascii="Times New Roman" w:hAnsi="Times New Roman" w:cs="Times New Roman"/>
          <w:sz w:val="28"/>
          <w:szCs w:val="28"/>
        </w:rPr>
      </w:pPr>
      <w:r w:rsidRPr="00D506B7">
        <w:rPr>
          <w:rFonts w:ascii="Times New Roman" w:hAnsi="Times New Roman" w:cs="Times New Roman"/>
          <w:sz w:val="28"/>
          <w:szCs w:val="28"/>
        </w:rPr>
        <w:t xml:space="preserve">В Краснодарском крае в </w:t>
      </w:r>
      <w:r>
        <w:rPr>
          <w:rFonts w:ascii="Times New Roman" w:hAnsi="Times New Roman" w:cs="Times New Roman"/>
          <w:sz w:val="28"/>
          <w:szCs w:val="28"/>
        </w:rPr>
        <w:t>2023</w:t>
      </w:r>
      <w:r w:rsidRPr="00D506B7">
        <w:rPr>
          <w:rFonts w:ascii="Times New Roman" w:hAnsi="Times New Roman" w:cs="Times New Roman"/>
          <w:sz w:val="28"/>
          <w:szCs w:val="28"/>
        </w:rPr>
        <w:t xml:space="preserve"> году жители потратили на платное лечение 93 млрд рублей. Это второй показатель по стране. В 2022-м году траты составили 81 млрд.</w:t>
      </w:r>
      <w:r>
        <w:rPr>
          <w:rFonts w:ascii="Times New Roman" w:hAnsi="Times New Roman" w:cs="Times New Roman"/>
          <w:sz w:val="28"/>
          <w:szCs w:val="28"/>
        </w:rPr>
        <w:t xml:space="preserve"> руб. </w:t>
      </w:r>
    </w:p>
    <w:p w14:paraId="66A244FB" w14:textId="77777777" w:rsidR="00020B6B" w:rsidRDefault="00020B6B" w:rsidP="00020B6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 этом в крае зафиксирован дефицит медицинских кадров. В</w:t>
      </w:r>
      <w:r w:rsidRPr="00D506B7">
        <w:rPr>
          <w:rFonts w:ascii="Times New Roman" w:hAnsi="Times New Roman" w:cs="Times New Roman"/>
          <w:sz w:val="28"/>
          <w:szCs w:val="28"/>
        </w:rPr>
        <w:t xml:space="preserve"> Краснодарском крае в 2023 году было опубликовано более 30,5 тыс. вакансий в сфере «Медицина, фармацевтика», что на 24% больше, чем годом ранее. В большинстве случаев </w:t>
      </w:r>
      <w:r>
        <w:rPr>
          <w:rFonts w:ascii="Times New Roman" w:hAnsi="Times New Roman" w:cs="Times New Roman"/>
          <w:sz w:val="28"/>
          <w:szCs w:val="28"/>
        </w:rPr>
        <w:t>требуются специалисты на должности</w:t>
      </w:r>
      <w:r w:rsidRPr="00D506B7">
        <w:rPr>
          <w:rFonts w:ascii="Times New Roman" w:hAnsi="Times New Roman" w:cs="Times New Roman"/>
          <w:sz w:val="28"/>
          <w:szCs w:val="28"/>
        </w:rPr>
        <w:t xml:space="preserve"> врачей, медсестер/медбратьев, фармацевтов-провизоров, заведующих аптеками, администраторов</w:t>
      </w:r>
      <w:r>
        <w:rPr>
          <w:rFonts w:ascii="Times New Roman" w:hAnsi="Times New Roman" w:cs="Times New Roman"/>
          <w:sz w:val="28"/>
          <w:szCs w:val="28"/>
        </w:rPr>
        <w:t>.</w:t>
      </w:r>
    </w:p>
    <w:p w14:paraId="6C36270B" w14:textId="77777777" w:rsidR="00020B6B" w:rsidRPr="00020B6B" w:rsidRDefault="00020B6B" w:rsidP="00020B6B">
      <w:pPr>
        <w:spacing w:after="0" w:line="360" w:lineRule="auto"/>
        <w:ind w:firstLine="709"/>
        <w:contextualSpacing/>
        <w:jc w:val="both"/>
        <w:rPr>
          <w:rFonts w:ascii="Times New Roman" w:hAnsi="Times New Roman" w:cs="Times New Roman"/>
          <w:sz w:val="28"/>
          <w:szCs w:val="28"/>
        </w:rPr>
      </w:pPr>
      <w:r w:rsidRPr="00020B6B">
        <w:rPr>
          <w:rFonts w:ascii="Times New Roman" w:hAnsi="Times New Roman" w:cs="Times New Roman"/>
          <w:sz w:val="28"/>
          <w:szCs w:val="28"/>
        </w:rPr>
        <w:t>Медицинские услуги вообще представляют собой совокупность методов и технологий, основывающихся на исследовании спроса потребителей и создании предложения платных услуг здравоохранения.</w:t>
      </w:r>
    </w:p>
    <w:p w14:paraId="478D2DCE" w14:textId="7484BCB4" w:rsidR="00020B6B" w:rsidRPr="000C0DF0" w:rsidRDefault="00020B6B" w:rsidP="00020B6B">
      <w:pPr>
        <w:spacing w:after="0" w:line="360" w:lineRule="auto"/>
        <w:ind w:firstLine="709"/>
        <w:contextualSpacing/>
        <w:jc w:val="both"/>
        <w:rPr>
          <w:rFonts w:ascii="Times New Roman" w:hAnsi="Times New Roman" w:cs="Times New Roman"/>
          <w:sz w:val="28"/>
          <w:szCs w:val="28"/>
        </w:rPr>
      </w:pPr>
      <w:r w:rsidRPr="00020B6B">
        <w:rPr>
          <w:rFonts w:ascii="Times New Roman" w:hAnsi="Times New Roman" w:cs="Times New Roman"/>
          <w:sz w:val="28"/>
          <w:szCs w:val="28"/>
        </w:rPr>
        <w:t>На современном этапе развития экономики сфера здравоохранения характеризует степень развития социальной и экономической сферы. Одним из негативных факторов, который оказывает отрицательное влияние на современную безопасность страны в сфере здравоохранения, является не общедоступность. Есть проблема не достаточной финансовой поддержки и территориальной возможности предоставления услуг.</w:t>
      </w:r>
    </w:p>
    <w:p w14:paraId="7E1CC574" w14:textId="77777777" w:rsidR="000C0DF0" w:rsidRDefault="000C0DF0" w:rsidP="005108C6">
      <w:pPr>
        <w:spacing w:after="0" w:line="360" w:lineRule="auto"/>
        <w:contextualSpacing/>
        <w:jc w:val="both"/>
        <w:rPr>
          <w:rFonts w:ascii="Times New Roman" w:hAnsi="Times New Roman" w:cs="Times New Roman"/>
          <w:caps/>
          <w:sz w:val="28"/>
          <w:szCs w:val="28"/>
        </w:rPr>
      </w:pPr>
    </w:p>
    <w:p w14:paraId="31EB88FE" w14:textId="77777777" w:rsidR="000C0DF0" w:rsidRDefault="000C0DF0">
      <w:pPr>
        <w:rPr>
          <w:rFonts w:ascii="Times New Roman" w:hAnsi="Times New Roman" w:cs="Times New Roman"/>
          <w:caps/>
          <w:sz w:val="28"/>
          <w:szCs w:val="28"/>
        </w:rPr>
      </w:pPr>
      <w:r>
        <w:rPr>
          <w:rFonts w:ascii="Times New Roman" w:hAnsi="Times New Roman" w:cs="Times New Roman"/>
          <w:caps/>
          <w:sz w:val="28"/>
          <w:szCs w:val="28"/>
        </w:rPr>
        <w:br w:type="page"/>
      </w:r>
    </w:p>
    <w:p w14:paraId="6E136ACC" w14:textId="30CFE0B0" w:rsidR="005108C6" w:rsidRPr="005108C6" w:rsidRDefault="005108C6" w:rsidP="000C0DF0">
      <w:pPr>
        <w:spacing w:after="0" w:line="360" w:lineRule="auto"/>
        <w:contextualSpacing/>
        <w:jc w:val="center"/>
        <w:rPr>
          <w:rFonts w:ascii="Times New Roman" w:hAnsi="Times New Roman" w:cs="Times New Roman"/>
          <w:caps/>
          <w:sz w:val="28"/>
          <w:szCs w:val="28"/>
        </w:rPr>
      </w:pPr>
      <w:r w:rsidRPr="005108C6">
        <w:rPr>
          <w:rFonts w:ascii="Times New Roman" w:hAnsi="Times New Roman" w:cs="Times New Roman"/>
          <w:caps/>
          <w:sz w:val="28"/>
          <w:szCs w:val="28"/>
        </w:rPr>
        <w:lastRenderedPageBreak/>
        <w:t xml:space="preserve">Список </w:t>
      </w:r>
      <w:r>
        <w:rPr>
          <w:rFonts w:ascii="Times New Roman" w:hAnsi="Times New Roman" w:cs="Times New Roman"/>
          <w:caps/>
          <w:sz w:val="28"/>
          <w:szCs w:val="28"/>
        </w:rPr>
        <w:t>использованных источников</w:t>
      </w:r>
    </w:p>
    <w:p w14:paraId="16514726" w14:textId="77777777" w:rsidR="005108C6" w:rsidRDefault="005108C6" w:rsidP="005108C6">
      <w:pPr>
        <w:spacing w:after="0" w:line="360" w:lineRule="auto"/>
        <w:contextualSpacing/>
        <w:jc w:val="both"/>
        <w:rPr>
          <w:rFonts w:ascii="Times New Roman" w:hAnsi="Times New Roman" w:cs="Times New Roman"/>
          <w:sz w:val="28"/>
          <w:szCs w:val="28"/>
        </w:rPr>
      </w:pPr>
    </w:p>
    <w:p w14:paraId="10298712" w14:textId="77777777" w:rsidR="000C0DF0" w:rsidRPr="001E2668" w:rsidRDefault="000C0DF0" w:rsidP="000C0DF0">
      <w:pPr>
        <w:pStyle w:val="a7"/>
        <w:numPr>
          <w:ilvl w:val="0"/>
          <w:numId w:val="1"/>
        </w:numPr>
        <w:spacing w:line="360" w:lineRule="auto"/>
        <w:ind w:left="0" w:firstLine="709"/>
        <w:jc w:val="both"/>
        <w:rPr>
          <w:rFonts w:ascii="Times New Roman" w:hAnsi="Times New Roman" w:cs="Times New Roman"/>
          <w:sz w:val="28"/>
          <w:szCs w:val="28"/>
        </w:rPr>
      </w:pPr>
      <w:r w:rsidRPr="001E2668">
        <w:rPr>
          <w:rFonts w:ascii="Times New Roman" w:hAnsi="Times New Roman" w:cs="Times New Roman"/>
          <w:sz w:val="28"/>
          <w:szCs w:val="28"/>
        </w:rPr>
        <w:t>Александров, Г.А. Экономическая безопасность и инвестиционная привлекательность предприятий: характер взаимосвязи и проблема оценки / Г.А. Александров, И.В. Вякина, Г. Г. Скворцова // Экономические отношения. – 2019. – Т. 9. - № 3. – С. 2269-2284.</w:t>
      </w:r>
    </w:p>
    <w:p w14:paraId="242F7882" w14:textId="77777777" w:rsidR="000C0DF0"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2264B5">
        <w:rPr>
          <w:rFonts w:ascii="Times New Roman" w:hAnsi="Times New Roman" w:cs="Times New Roman"/>
          <w:sz w:val="28"/>
          <w:szCs w:val="28"/>
        </w:rPr>
        <w:t xml:space="preserve">Агеева О.А. Выявление и классификация угроз экономической безопасности на уровне предприятия / О.А. Агеева, Ю.Д. Матыцына // Международный научно-исследовательский журнал. – 2023. ‒ №8 (134). ‒ URL: </w:t>
      </w:r>
      <w:hyperlink r:id="rId8" w:history="1">
        <w:r w:rsidRPr="00E347B1">
          <w:rPr>
            <w:rStyle w:val="ad"/>
            <w:rFonts w:ascii="Times New Roman" w:hAnsi="Times New Roman" w:cs="Times New Roman"/>
            <w:sz w:val="28"/>
            <w:szCs w:val="28"/>
          </w:rPr>
          <w:t>https://research-journal.org/archive/8-134-2023-august/10.23670/IRJ.2023.134.142</w:t>
        </w:r>
      </w:hyperlink>
    </w:p>
    <w:p w14:paraId="4C2EEB31" w14:textId="77777777" w:rsidR="000C0DF0" w:rsidRPr="001E2668"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1E2668">
        <w:rPr>
          <w:rFonts w:ascii="Times New Roman" w:hAnsi="Times New Roman" w:cs="Times New Roman"/>
          <w:sz w:val="28"/>
          <w:szCs w:val="28"/>
        </w:rPr>
        <w:t>Азарская М.А. Экономическая безопасность организации: учетно-аналитическое обеспечение: монография. – Йошкар-Ола: Поволжский государственный технологический университет, 2018. – С.36.</w:t>
      </w:r>
    </w:p>
    <w:p w14:paraId="3F019A15" w14:textId="77777777" w:rsidR="000C0DF0" w:rsidRPr="001E2668"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1E2668">
        <w:rPr>
          <w:rFonts w:ascii="Times New Roman" w:hAnsi="Times New Roman" w:cs="Times New Roman"/>
          <w:sz w:val="28"/>
          <w:szCs w:val="28"/>
        </w:rPr>
        <w:t>Антошкина А.В., Кульнева Н.В. Финансовая безопасность предприятия как основной компонент его экономической безопасности //Стратегии устойчивого развития современного общества: экономические, социальные, философские, политические, правовые, тенденции и закономерности: матер. межд. науч.-практ. конф.: в 3 ч. – М.: 2020. – С. 12.</w:t>
      </w:r>
    </w:p>
    <w:p w14:paraId="3B80E4F5" w14:textId="77777777" w:rsidR="000C0DF0" w:rsidRPr="001E2668"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1E2668">
        <w:rPr>
          <w:rFonts w:ascii="Times New Roman" w:hAnsi="Times New Roman" w:cs="Times New Roman"/>
          <w:sz w:val="28"/>
          <w:szCs w:val="28"/>
        </w:rPr>
        <w:t>Адамов Н. А., Морозова А. К., Морозов А. Ю., Хмелев С. А. Конкурентные преимущества как фактор обеспечения экономической безопасности потребительской кооперации // Russian Journal of Management. – 2019. – Т. 7.  - № 3. – 61 с.</w:t>
      </w:r>
    </w:p>
    <w:p w14:paraId="5ADC4FDD" w14:textId="77777777" w:rsidR="000C0DF0" w:rsidRPr="002264B5"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2264B5">
        <w:rPr>
          <w:rFonts w:ascii="Times New Roman" w:hAnsi="Times New Roman" w:cs="Times New Roman"/>
          <w:sz w:val="28"/>
          <w:szCs w:val="28"/>
        </w:rPr>
        <w:t>Балалыкин, Н. Д. Оценка внешних угроз экономической безопасности хозяйствующих субъектов на примере ООО «Компания Металл Профиль» / Н. Д. Балалыкин // Молодой ученый. – 2022. - № 47 (442). – С. 75-79.</w:t>
      </w:r>
    </w:p>
    <w:p w14:paraId="50F0A85A" w14:textId="77777777" w:rsidR="000C0DF0"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2264B5">
        <w:rPr>
          <w:rFonts w:ascii="Times New Roman" w:hAnsi="Times New Roman" w:cs="Times New Roman"/>
          <w:sz w:val="28"/>
          <w:szCs w:val="28"/>
        </w:rPr>
        <w:t>Бахшалиева, Г. Н. Применение индикаторного подхода при оценке финансовой безопасности экономического субъекта / Г. Н. Бахшалиева // Молодой ученый. – 2022. – № 14 (409). – С. 85-87.</w:t>
      </w:r>
    </w:p>
    <w:p w14:paraId="3B776115" w14:textId="77777777" w:rsidR="000C0DF0" w:rsidRPr="001E2668"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1E2668">
        <w:rPr>
          <w:rFonts w:ascii="Times New Roman" w:hAnsi="Times New Roman" w:cs="Times New Roman"/>
          <w:sz w:val="28"/>
          <w:szCs w:val="28"/>
        </w:rPr>
        <w:lastRenderedPageBreak/>
        <w:t>Богомолов, В.А. Экономическая безопасность / В.А. Богомолов. – М.: Юнити-Дана, 2020. – 295 c.</w:t>
      </w:r>
    </w:p>
    <w:p w14:paraId="6DD43B0B" w14:textId="77777777" w:rsidR="000C0DF0" w:rsidRPr="001E2668"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1E2668">
        <w:rPr>
          <w:rFonts w:ascii="Times New Roman" w:hAnsi="Times New Roman" w:cs="Times New Roman"/>
          <w:sz w:val="28"/>
          <w:szCs w:val="28"/>
        </w:rPr>
        <w:t>Богомолов, В.А. Введение в специальность «Экономическая безопасность». Учебное пособие / В.А. Богомолов. – М.: Юнити, 2021. – 51 c.</w:t>
      </w:r>
    </w:p>
    <w:p w14:paraId="01E9FBBA" w14:textId="77777777" w:rsidR="000C0DF0" w:rsidRPr="001E2668"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1E2668">
        <w:rPr>
          <w:rFonts w:ascii="Times New Roman" w:hAnsi="Times New Roman" w:cs="Times New Roman"/>
          <w:sz w:val="28"/>
          <w:szCs w:val="28"/>
        </w:rPr>
        <w:t xml:space="preserve">Басалай С.В. Построение системы управления рисками для повышения экономической безопасности // Микроэкономика. – 2019.  - № 2. – С. 95-97. </w:t>
      </w:r>
    </w:p>
    <w:p w14:paraId="086AC340" w14:textId="77777777" w:rsidR="000C0DF0" w:rsidRPr="002264B5"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2264B5">
        <w:rPr>
          <w:rFonts w:ascii="Times New Roman" w:hAnsi="Times New Roman" w:cs="Times New Roman"/>
          <w:sz w:val="28"/>
          <w:szCs w:val="28"/>
        </w:rPr>
        <w:t>Валько, Д. В. Экономическая безопасность : учебное пособие для вузов / Д. В. Валько. – Москва : Издательство Юрайт, 2023. – 150 с.</w:t>
      </w:r>
    </w:p>
    <w:p w14:paraId="02D115F8" w14:textId="77777777" w:rsidR="000C0DF0"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2264B5">
        <w:rPr>
          <w:rFonts w:ascii="Times New Roman" w:hAnsi="Times New Roman" w:cs="Times New Roman"/>
          <w:sz w:val="28"/>
          <w:szCs w:val="28"/>
        </w:rPr>
        <w:t>Ким, П. В. Формирование системы обеспечения экономической безопасности предприятия / П. В. Ким // Вопросы экономики и управления. – 2020. – № 1 (23). – С. 14-16</w:t>
      </w:r>
    </w:p>
    <w:p w14:paraId="2A44798B" w14:textId="77777777" w:rsidR="000C0DF0" w:rsidRPr="001E2668"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1E2668">
        <w:rPr>
          <w:rFonts w:ascii="Times New Roman" w:hAnsi="Times New Roman" w:cs="Times New Roman"/>
          <w:sz w:val="28"/>
          <w:szCs w:val="28"/>
        </w:rPr>
        <w:t>Кормишкина, Л.А. Экономическая безопасность организаций (предприятий): Учебное пособие / Л.А. Кормишкина, Е.Д. Кормишкин, И.Е. Илякова. – М.: Риор, 2021. – 208 c.</w:t>
      </w:r>
    </w:p>
    <w:p w14:paraId="1FF78566" w14:textId="77777777" w:rsidR="000C0DF0" w:rsidRPr="001E2668"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1E2668">
        <w:rPr>
          <w:rFonts w:ascii="Times New Roman" w:hAnsi="Times New Roman" w:cs="Times New Roman"/>
          <w:sz w:val="28"/>
          <w:szCs w:val="28"/>
        </w:rPr>
        <w:t>Криворотов, В.В. Экономическая безопасность государства и регионов: Учебное пособие / В.В. Криворотов, А.В. Калина, Н.Д. Эриашвили. - М.: Юнити, 2019. - 56 c.</w:t>
      </w:r>
    </w:p>
    <w:p w14:paraId="75C54A9B" w14:textId="77777777" w:rsidR="000C0DF0" w:rsidRPr="001E2668"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1E2668">
        <w:rPr>
          <w:rFonts w:ascii="Times New Roman" w:hAnsi="Times New Roman" w:cs="Times New Roman"/>
          <w:sz w:val="28"/>
          <w:szCs w:val="28"/>
        </w:rPr>
        <w:t>Криворотов, В.В. Экономическая безопасность государства и регионов: Учебное пособие для студентов вузов / В.В. Криворотов, А.В. Калина, Н.Д. Эриашвили. – М.: Юнити-Дана, 2020. – 351 c.</w:t>
      </w:r>
    </w:p>
    <w:p w14:paraId="2CCC1120" w14:textId="77777777" w:rsidR="000C0DF0" w:rsidRPr="001E2668"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1E2668">
        <w:rPr>
          <w:rFonts w:ascii="Times New Roman" w:hAnsi="Times New Roman" w:cs="Times New Roman"/>
          <w:sz w:val="28"/>
          <w:szCs w:val="28"/>
        </w:rPr>
        <w:t xml:space="preserve">Кизим А.А., Солахов П.А., Лукьянцева К.А. Экономическая безопасность малого бизнеса в условиях кластеризации // Государственное и муниципальное управление. Ученые записки СКАГС. – 2022. - №3. – С. 80-85. </w:t>
      </w:r>
    </w:p>
    <w:p w14:paraId="2BB9B2FF" w14:textId="77777777" w:rsidR="000C0DF0" w:rsidRPr="001E2668"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1E2668">
        <w:rPr>
          <w:rFonts w:ascii="Times New Roman" w:hAnsi="Times New Roman" w:cs="Times New Roman"/>
          <w:sz w:val="28"/>
          <w:szCs w:val="28"/>
        </w:rPr>
        <w:t>Криворотов, В.В. Экономическая безопасность государства и регионов: Учебное пособие / В.В. Криворотов, А.В. Калина. - М.: Юнити, 2015. - 351 c.</w:t>
      </w:r>
    </w:p>
    <w:p w14:paraId="0E14A739" w14:textId="77777777" w:rsidR="000C0DF0" w:rsidRPr="001E2668"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1E2668">
        <w:rPr>
          <w:rFonts w:ascii="Times New Roman" w:hAnsi="Times New Roman" w:cs="Times New Roman"/>
          <w:sz w:val="28"/>
          <w:szCs w:val="28"/>
        </w:rPr>
        <w:t xml:space="preserve">Кузнецова, Е.И. Экономическая безопасность и конкурентоспособность. Формирование экономической стратегии </w:t>
      </w:r>
      <w:r w:rsidRPr="001E2668">
        <w:rPr>
          <w:rFonts w:ascii="Times New Roman" w:hAnsi="Times New Roman" w:cs="Times New Roman"/>
          <w:sz w:val="28"/>
          <w:szCs w:val="28"/>
        </w:rPr>
        <w:lastRenderedPageBreak/>
        <w:t>государства: Монография: Учебник / Е.И. Кузнецова. - М.: Юнити, 2020. - 239 c.</w:t>
      </w:r>
    </w:p>
    <w:p w14:paraId="495FED3B" w14:textId="77777777" w:rsidR="000C0DF0" w:rsidRPr="001E2668"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1E2668">
        <w:rPr>
          <w:rFonts w:ascii="Times New Roman" w:hAnsi="Times New Roman" w:cs="Times New Roman"/>
          <w:sz w:val="28"/>
          <w:szCs w:val="28"/>
        </w:rPr>
        <w:t>Кутукова, Е.С. Экономическая безопасность в призме современных экономических процессов / Е.С. Кутукова. – М.: Русайнс, 2020. – 352 c.</w:t>
      </w:r>
    </w:p>
    <w:p w14:paraId="001CBAC4" w14:textId="77777777" w:rsidR="000C0DF0" w:rsidRPr="001E2668"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1E2668">
        <w:rPr>
          <w:rFonts w:ascii="Times New Roman" w:hAnsi="Times New Roman" w:cs="Times New Roman"/>
          <w:sz w:val="28"/>
          <w:szCs w:val="28"/>
        </w:rPr>
        <w:t>Калеменева, Е. Е. Механизмы и инструменты создания эффективной системы экономической безопасности предприятия / Е. Е. Калеменева // Молодой ученый. – 2020. - № 34 (324). – С. 60-63. (дата обращения: 23.06.2023).</w:t>
      </w:r>
    </w:p>
    <w:p w14:paraId="6935ABDF" w14:textId="77777777" w:rsidR="000C0DF0" w:rsidRPr="001E2668"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1E2668">
        <w:rPr>
          <w:rFonts w:ascii="Times New Roman" w:hAnsi="Times New Roman" w:cs="Times New Roman"/>
          <w:sz w:val="28"/>
          <w:szCs w:val="28"/>
        </w:rPr>
        <w:t>Кузнецова, Е. И. Экономическая безопасность : учебник и практикум для вузов / Е. И. Кузнецова. – М.: Издательство Юрайт, 2020. – 294 с.</w:t>
      </w:r>
    </w:p>
    <w:p w14:paraId="4B0F6C78" w14:textId="77777777" w:rsidR="000C0DF0" w:rsidRPr="002264B5"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2264B5">
        <w:rPr>
          <w:rFonts w:ascii="Times New Roman" w:hAnsi="Times New Roman" w:cs="Times New Roman"/>
          <w:sz w:val="28"/>
          <w:szCs w:val="28"/>
        </w:rPr>
        <w:t>Лихачева, А. А. Классификация угроз экономической безопасности / А. А. Лихачева. // Молодой ученый. – 2020. – № 21 (311). – С. 147-150</w:t>
      </w:r>
    </w:p>
    <w:p w14:paraId="29C11362" w14:textId="77777777" w:rsidR="000C0DF0" w:rsidRPr="002264B5"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2264B5">
        <w:rPr>
          <w:rFonts w:ascii="Times New Roman" w:hAnsi="Times New Roman" w:cs="Times New Roman"/>
          <w:sz w:val="28"/>
          <w:szCs w:val="28"/>
        </w:rPr>
        <w:t>Малюгина, Т. В. Формирование системы управления экономической безопасностью предприятия / Т. В. Малюгина // Молодой ученый. – 2020. — № 35 (325). – С. 48-54.</w:t>
      </w:r>
    </w:p>
    <w:p w14:paraId="6F115DA2" w14:textId="77777777" w:rsidR="000C0DF0" w:rsidRPr="002264B5"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2264B5">
        <w:rPr>
          <w:rFonts w:ascii="Times New Roman" w:hAnsi="Times New Roman" w:cs="Times New Roman"/>
          <w:sz w:val="28"/>
          <w:szCs w:val="28"/>
        </w:rPr>
        <w:t>Мелехина, В. С. Экономическая безопасность как важнейший элемент системы управления предприятием / В. С. Мелехина // Молодой ученый. – 2019. – № 20 (258). – С. 233-235.</w:t>
      </w:r>
    </w:p>
    <w:p w14:paraId="0841F130" w14:textId="77777777" w:rsidR="000C0DF0" w:rsidRPr="002264B5"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2264B5">
        <w:rPr>
          <w:rFonts w:ascii="Times New Roman" w:hAnsi="Times New Roman" w:cs="Times New Roman"/>
          <w:sz w:val="28"/>
          <w:szCs w:val="28"/>
        </w:rPr>
        <w:t>Минаев, А. В. Экономическая безопасность предприятия: понятие и сущность / А. В. Минаев, К. О. Аришонкова // Молодой ученый. – 2022. – № 46 (441). – С. 423-425.</w:t>
      </w:r>
    </w:p>
    <w:p w14:paraId="64CE701D" w14:textId="77777777" w:rsidR="000C0DF0" w:rsidRPr="002264B5"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2264B5">
        <w:rPr>
          <w:rFonts w:ascii="Times New Roman" w:hAnsi="Times New Roman" w:cs="Times New Roman"/>
          <w:sz w:val="28"/>
          <w:szCs w:val="28"/>
        </w:rPr>
        <w:t>Митяков С.Н., Назарова Е.А. Эмпирический анализ краткосрочных индикаторов экономической безопасности // Экономическая безопасность. – 2023. – Том 6. – № 3. – С. 849-864.</w:t>
      </w:r>
    </w:p>
    <w:p w14:paraId="5EAFF2C8" w14:textId="77777777" w:rsidR="000C0DF0" w:rsidRPr="002264B5"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2264B5">
        <w:rPr>
          <w:rFonts w:ascii="Times New Roman" w:hAnsi="Times New Roman" w:cs="Times New Roman"/>
          <w:sz w:val="28"/>
          <w:szCs w:val="28"/>
        </w:rPr>
        <w:t>Намазова, С. Н. Конкурентоспособность как фактор обеспечения экономической безопасности предприятий / С. Н. Намазова // Молодой ученый. – 2021. – № 1 (343). – С. 187-189.</w:t>
      </w:r>
    </w:p>
    <w:p w14:paraId="1F01D23A" w14:textId="77777777" w:rsidR="000C0DF0" w:rsidRPr="002264B5"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2264B5">
        <w:rPr>
          <w:rFonts w:ascii="Times New Roman" w:eastAsia="Calibri" w:hAnsi="Times New Roman" w:cs="Times New Roman"/>
          <w:sz w:val="28"/>
          <w:szCs w:val="28"/>
        </w:rPr>
        <w:lastRenderedPageBreak/>
        <w:t xml:space="preserve">Рассказов, И. А. Монографическое исследование понятия «угроза экономической безопасности предприятия» / И. А. Рассказов // Молодой ученый. – 2020. </w:t>
      </w:r>
      <w:r>
        <w:sym w:font="Symbol" w:char="F02D"/>
      </w:r>
      <w:r w:rsidRPr="002264B5">
        <w:rPr>
          <w:rFonts w:ascii="Times New Roman" w:eastAsia="Calibri" w:hAnsi="Times New Roman" w:cs="Times New Roman"/>
          <w:sz w:val="28"/>
          <w:szCs w:val="28"/>
        </w:rPr>
        <w:t xml:space="preserve"> № 48 (338). </w:t>
      </w:r>
      <w:r>
        <w:sym w:font="Symbol" w:char="F02D"/>
      </w:r>
      <w:r w:rsidRPr="002264B5">
        <w:rPr>
          <w:rFonts w:ascii="Times New Roman" w:eastAsia="Calibri" w:hAnsi="Times New Roman" w:cs="Times New Roman"/>
          <w:sz w:val="28"/>
          <w:szCs w:val="28"/>
        </w:rPr>
        <w:t xml:space="preserve"> С. 544-548</w:t>
      </w:r>
    </w:p>
    <w:p w14:paraId="23EAC04E" w14:textId="77777777" w:rsidR="000C0DF0" w:rsidRPr="002264B5" w:rsidRDefault="000C0DF0" w:rsidP="000C0DF0">
      <w:pPr>
        <w:pStyle w:val="a7"/>
        <w:numPr>
          <w:ilvl w:val="0"/>
          <w:numId w:val="1"/>
        </w:numPr>
        <w:spacing w:after="0" w:line="360" w:lineRule="auto"/>
        <w:ind w:left="0" w:firstLine="709"/>
        <w:jc w:val="both"/>
        <w:rPr>
          <w:rFonts w:ascii="Times New Roman" w:hAnsi="Times New Roman" w:cs="Times New Roman"/>
          <w:sz w:val="28"/>
          <w:szCs w:val="28"/>
        </w:rPr>
      </w:pPr>
      <w:r w:rsidRPr="002264B5">
        <w:rPr>
          <w:rFonts w:ascii="Times New Roman" w:hAnsi="Times New Roman" w:cs="Times New Roman"/>
          <w:sz w:val="28"/>
          <w:szCs w:val="28"/>
        </w:rPr>
        <w:t>Слюзов, С. С. Экономическая безопасность в условиях глобализации: вызовы и последствия / С. С. Слюзов // Молодой ученый. – 2022. – № 50 (445). – С. 130-132.</w:t>
      </w:r>
    </w:p>
    <w:p w14:paraId="7FE043E1" w14:textId="77777777" w:rsidR="000C0DF0" w:rsidRDefault="000C0DF0" w:rsidP="000C0DF0">
      <w:pPr>
        <w:pStyle w:val="a7"/>
        <w:numPr>
          <w:ilvl w:val="0"/>
          <w:numId w:val="1"/>
        </w:numPr>
        <w:spacing w:after="0" w:line="360" w:lineRule="auto"/>
        <w:ind w:left="0" w:firstLine="709"/>
        <w:jc w:val="both"/>
        <w:rPr>
          <w:rFonts w:ascii="Times New Roman" w:eastAsia="Calibri" w:hAnsi="Times New Roman" w:cs="Times New Roman"/>
          <w:sz w:val="28"/>
          <w:szCs w:val="28"/>
        </w:rPr>
      </w:pPr>
      <w:r w:rsidRPr="002264B5">
        <w:rPr>
          <w:rFonts w:ascii="Times New Roman" w:eastAsia="Calibri" w:hAnsi="Times New Roman" w:cs="Times New Roman"/>
          <w:sz w:val="28"/>
          <w:szCs w:val="28"/>
        </w:rPr>
        <w:t>Сергеев, А. А.  Э</w:t>
      </w:r>
      <w:bookmarkStart w:id="1" w:name="_GoBack"/>
      <w:bookmarkEnd w:id="1"/>
      <w:r w:rsidRPr="002264B5">
        <w:rPr>
          <w:rFonts w:ascii="Times New Roman" w:eastAsia="Calibri" w:hAnsi="Times New Roman" w:cs="Times New Roman"/>
          <w:sz w:val="28"/>
          <w:szCs w:val="28"/>
        </w:rPr>
        <w:t xml:space="preserve">кономическая безопасность предприятия: учебник и практикум для вузов / А. А. Сергеев. </w:t>
      </w:r>
      <w:r>
        <w:sym w:font="Symbol" w:char="F02D"/>
      </w:r>
      <w:r w:rsidRPr="002264B5">
        <w:rPr>
          <w:rFonts w:ascii="Times New Roman" w:eastAsia="Calibri" w:hAnsi="Times New Roman" w:cs="Times New Roman"/>
          <w:sz w:val="28"/>
          <w:szCs w:val="28"/>
        </w:rPr>
        <w:t xml:space="preserve"> 3-е изд. </w:t>
      </w:r>
      <w:r>
        <w:sym w:font="Symbol" w:char="F02D"/>
      </w:r>
      <w:r w:rsidRPr="002264B5">
        <w:rPr>
          <w:rFonts w:ascii="Times New Roman" w:eastAsia="Calibri" w:hAnsi="Times New Roman" w:cs="Times New Roman"/>
          <w:sz w:val="28"/>
          <w:szCs w:val="28"/>
        </w:rPr>
        <w:t xml:space="preserve"> Москва: Издательство Юрайт, 2024. </w:t>
      </w:r>
      <w:r>
        <w:sym w:font="Symbol" w:char="F02D"/>
      </w:r>
      <w:r w:rsidRPr="002264B5">
        <w:rPr>
          <w:rFonts w:ascii="Times New Roman" w:eastAsia="Calibri" w:hAnsi="Times New Roman" w:cs="Times New Roman"/>
          <w:sz w:val="28"/>
          <w:szCs w:val="28"/>
        </w:rPr>
        <w:t xml:space="preserve"> 275 с.</w:t>
      </w:r>
    </w:p>
    <w:p w14:paraId="5998FCE2" w14:textId="77777777" w:rsidR="000C0DF0" w:rsidRPr="001836A4" w:rsidRDefault="000C0DF0" w:rsidP="000C0DF0">
      <w:pPr>
        <w:pStyle w:val="a7"/>
        <w:numPr>
          <w:ilvl w:val="0"/>
          <w:numId w:val="1"/>
        </w:numPr>
        <w:spacing w:line="360" w:lineRule="auto"/>
        <w:ind w:left="0" w:firstLine="709"/>
        <w:jc w:val="both"/>
        <w:rPr>
          <w:rFonts w:ascii="Times New Roman" w:eastAsia="Calibri" w:hAnsi="Times New Roman" w:cs="Times New Roman"/>
          <w:sz w:val="28"/>
          <w:szCs w:val="28"/>
        </w:rPr>
      </w:pPr>
      <w:r w:rsidRPr="001836A4">
        <w:rPr>
          <w:rFonts w:ascii="Times New Roman" w:eastAsia="Calibri" w:hAnsi="Times New Roman" w:cs="Times New Roman"/>
          <w:sz w:val="28"/>
          <w:szCs w:val="28"/>
        </w:rPr>
        <w:t>Тарасова Н.В., Прохорова Л.А. Угрозы экономической безопасности малого бизнеса // В сборнике: Современная наука: Актуальные вопросы, достижения и инновации. Сборник статей Международной научно-практической конференции. В 2 частях. 2020. – С. 54-58.</w:t>
      </w:r>
    </w:p>
    <w:p w14:paraId="5D2A448A" w14:textId="77777777" w:rsidR="000C0DF0" w:rsidRDefault="000C0DF0" w:rsidP="000C0DF0">
      <w:pPr>
        <w:pStyle w:val="a7"/>
        <w:numPr>
          <w:ilvl w:val="0"/>
          <w:numId w:val="1"/>
        </w:numPr>
        <w:spacing w:after="0" w:line="360" w:lineRule="auto"/>
        <w:ind w:left="0" w:firstLine="709"/>
        <w:jc w:val="both"/>
        <w:rPr>
          <w:rFonts w:ascii="Times New Roman" w:eastAsia="Calibri" w:hAnsi="Times New Roman" w:cs="Times New Roman"/>
          <w:sz w:val="28"/>
          <w:szCs w:val="28"/>
        </w:rPr>
      </w:pPr>
      <w:r w:rsidRPr="002264B5">
        <w:rPr>
          <w:rFonts w:ascii="Times New Roman" w:eastAsia="Calibri" w:hAnsi="Times New Roman" w:cs="Times New Roman"/>
          <w:sz w:val="28"/>
          <w:szCs w:val="28"/>
        </w:rPr>
        <w:t xml:space="preserve">Уразгалиев, В. Ш.  Экономическая безопасность: учебник и практикум для вузов / В. Ш. Уразгалиев. </w:t>
      </w:r>
      <w:r>
        <w:sym w:font="Symbol" w:char="F02D"/>
      </w:r>
      <w:r w:rsidRPr="002264B5">
        <w:rPr>
          <w:rFonts w:ascii="Times New Roman" w:eastAsia="Calibri" w:hAnsi="Times New Roman" w:cs="Times New Roman"/>
          <w:sz w:val="28"/>
          <w:szCs w:val="28"/>
        </w:rPr>
        <w:t xml:space="preserve"> 2-е изд., перераб. и доп. </w:t>
      </w:r>
      <w:r>
        <w:sym w:font="Symbol" w:char="F02D"/>
      </w:r>
      <w:r w:rsidRPr="002264B5">
        <w:rPr>
          <w:rFonts w:ascii="Times New Roman" w:eastAsia="Calibri" w:hAnsi="Times New Roman" w:cs="Times New Roman"/>
          <w:sz w:val="28"/>
          <w:szCs w:val="28"/>
        </w:rPr>
        <w:t xml:space="preserve"> Москва: Издательство Юрайт, 2024. </w:t>
      </w:r>
      <w:r>
        <w:sym w:font="Symbol" w:char="F02D"/>
      </w:r>
      <w:r w:rsidRPr="002264B5">
        <w:rPr>
          <w:rFonts w:ascii="Times New Roman" w:eastAsia="Calibri" w:hAnsi="Times New Roman" w:cs="Times New Roman"/>
          <w:sz w:val="28"/>
          <w:szCs w:val="28"/>
        </w:rPr>
        <w:t xml:space="preserve"> 725 с.</w:t>
      </w:r>
    </w:p>
    <w:p w14:paraId="39944530" w14:textId="77777777" w:rsidR="000C0DF0" w:rsidRPr="001836A4" w:rsidRDefault="000C0DF0" w:rsidP="000C0DF0">
      <w:pPr>
        <w:pStyle w:val="a7"/>
        <w:numPr>
          <w:ilvl w:val="0"/>
          <w:numId w:val="1"/>
        </w:numPr>
        <w:spacing w:after="0" w:line="360" w:lineRule="auto"/>
        <w:ind w:left="0" w:firstLine="709"/>
        <w:jc w:val="both"/>
        <w:rPr>
          <w:rFonts w:ascii="Times New Roman" w:eastAsia="Calibri" w:hAnsi="Times New Roman" w:cs="Times New Roman"/>
          <w:sz w:val="28"/>
          <w:szCs w:val="28"/>
        </w:rPr>
      </w:pPr>
      <w:r w:rsidRPr="001836A4">
        <w:rPr>
          <w:rFonts w:ascii="Times New Roman" w:eastAsia="Calibri" w:hAnsi="Times New Roman" w:cs="Times New Roman"/>
          <w:sz w:val="28"/>
          <w:szCs w:val="28"/>
        </w:rPr>
        <w:t>Шульц, В. Л. Безопасность предпринимательской деятельности в 2 ч. Часть 1: учебник для академического бакалавриата / В. Л. Шульц, А. В. Юрченко, А. Д. Рудченко; под ред. В. Л. Шульца. – М.: Издательство Юрайт, 2021. – 288 с.</w:t>
      </w:r>
    </w:p>
    <w:p w14:paraId="082F213A" w14:textId="77777777" w:rsidR="000C0DF0" w:rsidRPr="001836A4" w:rsidRDefault="000C0DF0" w:rsidP="000C0DF0">
      <w:pPr>
        <w:pStyle w:val="a7"/>
        <w:numPr>
          <w:ilvl w:val="0"/>
          <w:numId w:val="1"/>
        </w:numPr>
        <w:spacing w:after="0" w:line="360" w:lineRule="auto"/>
        <w:ind w:left="0" w:firstLine="709"/>
        <w:jc w:val="both"/>
        <w:rPr>
          <w:rFonts w:ascii="Times New Roman" w:eastAsia="Calibri" w:hAnsi="Times New Roman" w:cs="Times New Roman"/>
          <w:sz w:val="28"/>
          <w:szCs w:val="28"/>
        </w:rPr>
      </w:pPr>
      <w:r w:rsidRPr="001836A4">
        <w:rPr>
          <w:rFonts w:ascii="Times New Roman" w:eastAsia="Calibri" w:hAnsi="Times New Roman" w:cs="Times New Roman"/>
          <w:sz w:val="28"/>
          <w:szCs w:val="28"/>
        </w:rPr>
        <w:t>Эриашвили, Н.Д. Экономическая безопасность: Учебное пособие для студентов вузов, обучающихся по специальностям экономики и управления / В.А. Богомолов, Н.Д. Эриашвили, Е.Н. Барикаев; Под ред. В.А. Богомолова. – М.: Юнити-Дана, 2020. – 295 c.</w:t>
      </w:r>
    </w:p>
    <w:p w14:paraId="131A58EF" w14:textId="77777777" w:rsidR="000C0DF0" w:rsidRDefault="000C0DF0" w:rsidP="000C0DF0">
      <w:pPr>
        <w:pStyle w:val="a7"/>
        <w:numPr>
          <w:ilvl w:val="0"/>
          <w:numId w:val="1"/>
        </w:numPr>
        <w:spacing w:after="0" w:line="360" w:lineRule="auto"/>
        <w:ind w:left="0" w:firstLine="709"/>
        <w:jc w:val="both"/>
        <w:rPr>
          <w:rFonts w:ascii="Times New Roman" w:eastAsia="Calibri" w:hAnsi="Times New Roman" w:cs="Times New Roman"/>
          <w:sz w:val="28"/>
          <w:szCs w:val="28"/>
        </w:rPr>
      </w:pPr>
      <w:r w:rsidRPr="002264B5">
        <w:rPr>
          <w:rFonts w:ascii="Times New Roman" w:eastAsia="Calibri" w:hAnsi="Times New Roman" w:cs="Times New Roman"/>
          <w:sz w:val="28"/>
          <w:szCs w:val="28"/>
        </w:rPr>
        <w:t xml:space="preserve">Экономическая безопасность: учебник для вузов / Л. П. Гончаренко [и др.] ; под общей редакцией Л. П. Гончаренко. </w:t>
      </w:r>
      <w:r>
        <w:sym w:font="Symbol" w:char="F02D"/>
      </w:r>
      <w:r w:rsidRPr="002264B5">
        <w:rPr>
          <w:rFonts w:ascii="Times New Roman" w:eastAsia="Calibri" w:hAnsi="Times New Roman" w:cs="Times New Roman"/>
          <w:sz w:val="28"/>
          <w:szCs w:val="28"/>
        </w:rPr>
        <w:t xml:space="preserve"> 3-е изд., перераб. и доп. </w:t>
      </w:r>
      <w:r>
        <w:sym w:font="Symbol" w:char="F02D"/>
      </w:r>
      <w:r w:rsidRPr="002264B5">
        <w:rPr>
          <w:rFonts w:ascii="Times New Roman" w:eastAsia="Calibri" w:hAnsi="Times New Roman" w:cs="Times New Roman"/>
          <w:sz w:val="28"/>
          <w:szCs w:val="28"/>
        </w:rPr>
        <w:t xml:space="preserve"> Москва : Издательство Юрайт, 2024. </w:t>
      </w:r>
      <w:r>
        <w:sym w:font="Symbol" w:char="F02D"/>
      </w:r>
      <w:r w:rsidRPr="002264B5">
        <w:rPr>
          <w:rFonts w:ascii="Times New Roman" w:eastAsia="Calibri" w:hAnsi="Times New Roman" w:cs="Times New Roman"/>
          <w:sz w:val="28"/>
          <w:szCs w:val="28"/>
        </w:rPr>
        <w:t xml:space="preserve"> 370 с.</w:t>
      </w:r>
    </w:p>
    <w:p w14:paraId="74D27867" w14:textId="46F37516" w:rsidR="000C0DF0" w:rsidRPr="00C4633E" w:rsidRDefault="000C0DF0" w:rsidP="000C0DF0">
      <w:pPr>
        <w:pStyle w:val="a7"/>
        <w:numPr>
          <w:ilvl w:val="0"/>
          <w:numId w:val="1"/>
        </w:numPr>
        <w:tabs>
          <w:tab w:val="left" w:pos="1134"/>
        </w:tabs>
        <w:spacing w:after="0" w:line="360" w:lineRule="auto"/>
        <w:ind w:left="0" w:firstLine="709"/>
        <w:jc w:val="both"/>
        <w:rPr>
          <w:rFonts w:ascii="Times New Roman" w:eastAsia="Calibri" w:hAnsi="Times New Roman" w:cs="Times New Roman"/>
          <w:sz w:val="28"/>
          <w:szCs w:val="28"/>
        </w:rPr>
      </w:pPr>
      <w:r w:rsidRPr="001836A4">
        <w:rPr>
          <w:rFonts w:ascii="Times New Roman" w:hAnsi="Times New Roman" w:cs="Times New Roman"/>
          <w:sz w:val="28"/>
          <w:szCs w:val="28"/>
        </w:rPr>
        <w:t>Яковлев, В.М. Риски и экономическая безопасность / В.М. Яковлев. – М.: Русайнс, 2021. – 736 c.</w:t>
      </w:r>
    </w:p>
    <w:p w14:paraId="04DF9587" w14:textId="2AC4E442" w:rsidR="00C4633E" w:rsidRDefault="00C4633E" w:rsidP="00C4633E">
      <w:pPr>
        <w:tabs>
          <w:tab w:val="left" w:pos="1134"/>
        </w:tabs>
        <w:spacing w:after="0" w:line="360" w:lineRule="auto"/>
        <w:jc w:val="both"/>
        <w:rPr>
          <w:rFonts w:ascii="Times New Roman" w:eastAsia="Calibri" w:hAnsi="Times New Roman" w:cs="Times New Roman"/>
          <w:sz w:val="28"/>
          <w:szCs w:val="28"/>
        </w:rPr>
      </w:pPr>
    </w:p>
    <w:p w14:paraId="5E757005" w14:textId="0C015921" w:rsidR="00C4633E" w:rsidRPr="00C4633E" w:rsidRDefault="00C4633E" w:rsidP="00C4633E">
      <w:pPr>
        <w:tabs>
          <w:tab w:val="left" w:pos="1134"/>
        </w:tabs>
        <w:spacing w:after="0" w:line="360" w:lineRule="auto"/>
        <w:jc w:val="both"/>
        <w:rPr>
          <w:rFonts w:ascii="Times New Roman" w:eastAsia="Calibri" w:hAnsi="Times New Roman" w:cs="Times New Roman"/>
          <w:sz w:val="28"/>
          <w:szCs w:val="28"/>
        </w:rPr>
      </w:pPr>
      <w:r w:rsidRPr="00C4633E">
        <w:rPr>
          <w:rFonts w:ascii="Times New Roman" w:eastAsia="Calibri" w:hAnsi="Times New Roman" w:cs="Times New Roman"/>
          <w:noProof/>
          <w:sz w:val="28"/>
          <w:szCs w:val="28"/>
          <w:lang w:eastAsia="ru-RU"/>
        </w:rPr>
        <w:lastRenderedPageBreak/>
        <w:drawing>
          <wp:inline distT="0" distB="0" distL="0" distR="0" wp14:anchorId="0B8ADB48" wp14:editId="5A13582E">
            <wp:extent cx="5940425" cy="8493905"/>
            <wp:effectExtent l="0" t="0" r="3175" b="2540"/>
            <wp:docPr id="2" name="Рисунок 2" descr="C:\Users\358\Downloads\photo17181194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58\Downloads\photo171811942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493905"/>
                    </a:xfrm>
                    <a:prstGeom prst="rect">
                      <a:avLst/>
                    </a:prstGeom>
                    <a:noFill/>
                    <a:ln>
                      <a:noFill/>
                    </a:ln>
                  </pic:spPr>
                </pic:pic>
              </a:graphicData>
            </a:graphic>
          </wp:inline>
        </w:drawing>
      </w:r>
    </w:p>
    <w:p w14:paraId="19348D9D" w14:textId="77777777" w:rsidR="000C0DF0" w:rsidRPr="008265ED" w:rsidRDefault="000C0DF0" w:rsidP="005108C6">
      <w:pPr>
        <w:spacing w:after="0" w:line="360" w:lineRule="auto"/>
        <w:contextualSpacing/>
        <w:jc w:val="both"/>
        <w:rPr>
          <w:rFonts w:ascii="Times New Roman" w:hAnsi="Times New Roman" w:cs="Times New Roman"/>
          <w:sz w:val="28"/>
          <w:szCs w:val="28"/>
        </w:rPr>
      </w:pPr>
    </w:p>
    <w:sectPr w:rsidR="000C0DF0" w:rsidRPr="008265ED" w:rsidSect="00D17A64">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2A88A" w14:textId="77777777" w:rsidR="00481F50" w:rsidRDefault="00481F50" w:rsidP="007F2205">
      <w:pPr>
        <w:spacing w:after="0" w:line="240" w:lineRule="auto"/>
      </w:pPr>
      <w:r>
        <w:separator/>
      </w:r>
    </w:p>
  </w:endnote>
  <w:endnote w:type="continuationSeparator" w:id="0">
    <w:p w14:paraId="01A1EDD1" w14:textId="77777777" w:rsidR="00481F50" w:rsidRDefault="00481F50" w:rsidP="007F2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42352708"/>
      <w:docPartObj>
        <w:docPartGallery w:val="Page Numbers (Bottom of Page)"/>
        <w:docPartUnique/>
      </w:docPartObj>
    </w:sdtPr>
    <w:sdtEndPr/>
    <w:sdtContent>
      <w:p w14:paraId="603C34EE" w14:textId="14C0024F" w:rsidR="00D506B7" w:rsidRPr="00D506B7" w:rsidRDefault="00D506B7">
        <w:pPr>
          <w:pStyle w:val="af3"/>
          <w:jc w:val="center"/>
          <w:rPr>
            <w:rFonts w:ascii="Times New Roman" w:hAnsi="Times New Roman" w:cs="Times New Roman"/>
          </w:rPr>
        </w:pPr>
        <w:r w:rsidRPr="00D506B7">
          <w:rPr>
            <w:rFonts w:ascii="Times New Roman" w:hAnsi="Times New Roman" w:cs="Times New Roman"/>
          </w:rPr>
          <w:fldChar w:fldCharType="begin"/>
        </w:r>
        <w:r w:rsidRPr="00D506B7">
          <w:rPr>
            <w:rFonts w:ascii="Times New Roman" w:hAnsi="Times New Roman" w:cs="Times New Roman"/>
          </w:rPr>
          <w:instrText>PAGE   \* MERGEFORMAT</w:instrText>
        </w:r>
        <w:r w:rsidRPr="00D506B7">
          <w:rPr>
            <w:rFonts w:ascii="Times New Roman" w:hAnsi="Times New Roman" w:cs="Times New Roman"/>
          </w:rPr>
          <w:fldChar w:fldCharType="separate"/>
        </w:r>
        <w:r w:rsidR="00C4633E">
          <w:rPr>
            <w:rFonts w:ascii="Times New Roman" w:hAnsi="Times New Roman" w:cs="Times New Roman"/>
            <w:noProof/>
          </w:rPr>
          <w:t>36</w:t>
        </w:r>
        <w:r w:rsidRPr="00D506B7">
          <w:rPr>
            <w:rFonts w:ascii="Times New Roman" w:hAnsi="Times New Roman" w:cs="Times New Roman"/>
          </w:rPr>
          <w:fldChar w:fldCharType="end"/>
        </w:r>
      </w:p>
    </w:sdtContent>
  </w:sdt>
  <w:p w14:paraId="72A554D3" w14:textId="77777777" w:rsidR="00D506B7" w:rsidRDefault="00D506B7">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63F69" w14:textId="77777777" w:rsidR="00481F50" w:rsidRDefault="00481F50" w:rsidP="007F2205">
      <w:pPr>
        <w:spacing w:after="0" w:line="240" w:lineRule="auto"/>
      </w:pPr>
      <w:r>
        <w:separator/>
      </w:r>
    </w:p>
  </w:footnote>
  <w:footnote w:type="continuationSeparator" w:id="0">
    <w:p w14:paraId="1FBE6E59" w14:textId="77777777" w:rsidR="00481F50" w:rsidRDefault="00481F50" w:rsidP="007F2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F2F68"/>
    <w:multiLevelType w:val="hybridMultilevel"/>
    <w:tmpl w:val="DA5A6EC8"/>
    <w:lvl w:ilvl="0" w:tplc="3440D2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3B352C9"/>
    <w:multiLevelType w:val="hybridMultilevel"/>
    <w:tmpl w:val="56380742"/>
    <w:lvl w:ilvl="0" w:tplc="3440D2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4C35379"/>
    <w:multiLevelType w:val="hybridMultilevel"/>
    <w:tmpl w:val="2CDC3AA0"/>
    <w:lvl w:ilvl="0" w:tplc="3440D2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1AA351D"/>
    <w:multiLevelType w:val="hybridMultilevel"/>
    <w:tmpl w:val="0E9252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40"/>
    <w:rsid w:val="00020B6B"/>
    <w:rsid w:val="00040016"/>
    <w:rsid w:val="000A3297"/>
    <w:rsid w:val="000C0DF0"/>
    <w:rsid w:val="000E78D1"/>
    <w:rsid w:val="001117EC"/>
    <w:rsid w:val="001E08A4"/>
    <w:rsid w:val="002F60FD"/>
    <w:rsid w:val="003B4162"/>
    <w:rsid w:val="003D48BB"/>
    <w:rsid w:val="00481F50"/>
    <w:rsid w:val="004D0B9A"/>
    <w:rsid w:val="005108C6"/>
    <w:rsid w:val="0053228E"/>
    <w:rsid w:val="00595C99"/>
    <w:rsid w:val="007F2205"/>
    <w:rsid w:val="008265ED"/>
    <w:rsid w:val="0088035A"/>
    <w:rsid w:val="008B787B"/>
    <w:rsid w:val="009E08C5"/>
    <w:rsid w:val="00AE6D70"/>
    <w:rsid w:val="00B8193F"/>
    <w:rsid w:val="00BE4A44"/>
    <w:rsid w:val="00C00ED9"/>
    <w:rsid w:val="00C4633E"/>
    <w:rsid w:val="00C53E20"/>
    <w:rsid w:val="00C6487A"/>
    <w:rsid w:val="00D17A64"/>
    <w:rsid w:val="00D22439"/>
    <w:rsid w:val="00D26840"/>
    <w:rsid w:val="00D506B7"/>
    <w:rsid w:val="00D7706F"/>
    <w:rsid w:val="00E613E1"/>
    <w:rsid w:val="00F34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718F"/>
  <w15:chartTrackingRefBased/>
  <w15:docId w15:val="{65234238-A7BD-4BF4-AE08-30506C90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268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268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2684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2684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2684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2684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2684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2684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2684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84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2684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2684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2684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2684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2684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26840"/>
    <w:rPr>
      <w:rFonts w:eastAsiaTheme="majorEastAsia" w:cstheme="majorBidi"/>
      <w:color w:val="595959" w:themeColor="text1" w:themeTint="A6"/>
    </w:rPr>
  </w:style>
  <w:style w:type="character" w:customStyle="1" w:styleId="80">
    <w:name w:val="Заголовок 8 Знак"/>
    <w:basedOn w:val="a0"/>
    <w:link w:val="8"/>
    <w:uiPriority w:val="9"/>
    <w:semiHidden/>
    <w:rsid w:val="00D2684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26840"/>
    <w:rPr>
      <w:rFonts w:eastAsiaTheme="majorEastAsia" w:cstheme="majorBidi"/>
      <w:color w:val="272727" w:themeColor="text1" w:themeTint="D8"/>
    </w:rPr>
  </w:style>
  <w:style w:type="paragraph" w:styleId="a3">
    <w:name w:val="Title"/>
    <w:basedOn w:val="a"/>
    <w:next w:val="a"/>
    <w:link w:val="a4"/>
    <w:uiPriority w:val="10"/>
    <w:qFormat/>
    <w:rsid w:val="00D268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268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84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2684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26840"/>
    <w:pPr>
      <w:spacing w:before="160"/>
      <w:jc w:val="center"/>
    </w:pPr>
    <w:rPr>
      <w:i/>
      <w:iCs/>
      <w:color w:val="404040" w:themeColor="text1" w:themeTint="BF"/>
    </w:rPr>
  </w:style>
  <w:style w:type="character" w:customStyle="1" w:styleId="22">
    <w:name w:val="Цитата 2 Знак"/>
    <w:basedOn w:val="a0"/>
    <w:link w:val="21"/>
    <w:uiPriority w:val="29"/>
    <w:rsid w:val="00D26840"/>
    <w:rPr>
      <w:i/>
      <w:iCs/>
      <w:color w:val="404040" w:themeColor="text1" w:themeTint="BF"/>
    </w:rPr>
  </w:style>
  <w:style w:type="paragraph" w:styleId="a7">
    <w:name w:val="List Paragraph"/>
    <w:basedOn w:val="a"/>
    <w:uiPriority w:val="34"/>
    <w:qFormat/>
    <w:rsid w:val="00D26840"/>
    <w:pPr>
      <w:ind w:left="720"/>
      <w:contextualSpacing/>
    </w:pPr>
  </w:style>
  <w:style w:type="character" w:styleId="a8">
    <w:name w:val="Intense Emphasis"/>
    <w:basedOn w:val="a0"/>
    <w:uiPriority w:val="21"/>
    <w:qFormat/>
    <w:rsid w:val="00D26840"/>
    <w:rPr>
      <w:i/>
      <w:iCs/>
      <w:color w:val="0F4761" w:themeColor="accent1" w:themeShade="BF"/>
    </w:rPr>
  </w:style>
  <w:style w:type="paragraph" w:styleId="a9">
    <w:name w:val="Intense Quote"/>
    <w:basedOn w:val="a"/>
    <w:next w:val="a"/>
    <w:link w:val="aa"/>
    <w:uiPriority w:val="30"/>
    <w:qFormat/>
    <w:rsid w:val="00D268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26840"/>
    <w:rPr>
      <w:i/>
      <w:iCs/>
      <w:color w:val="0F4761" w:themeColor="accent1" w:themeShade="BF"/>
    </w:rPr>
  </w:style>
  <w:style w:type="character" w:styleId="ab">
    <w:name w:val="Intense Reference"/>
    <w:basedOn w:val="a0"/>
    <w:uiPriority w:val="32"/>
    <w:qFormat/>
    <w:rsid w:val="00D26840"/>
    <w:rPr>
      <w:b/>
      <w:bCs/>
      <w:smallCaps/>
      <w:color w:val="0F4761" w:themeColor="accent1" w:themeShade="BF"/>
      <w:spacing w:val="5"/>
    </w:rPr>
  </w:style>
  <w:style w:type="table" w:styleId="ac">
    <w:name w:val="Table Grid"/>
    <w:basedOn w:val="a1"/>
    <w:uiPriority w:val="39"/>
    <w:qFormat/>
    <w:rsid w:val="000C0D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C0DF0"/>
    <w:rPr>
      <w:color w:val="467886" w:themeColor="hyperlink"/>
      <w:u w:val="single"/>
    </w:rPr>
  </w:style>
  <w:style w:type="paragraph" w:styleId="ae">
    <w:name w:val="footnote text"/>
    <w:basedOn w:val="a"/>
    <w:link w:val="af"/>
    <w:uiPriority w:val="99"/>
    <w:unhideWhenUsed/>
    <w:rsid w:val="007F2205"/>
    <w:pPr>
      <w:spacing w:after="0" w:line="240" w:lineRule="auto"/>
    </w:pPr>
    <w:rPr>
      <w:kern w:val="0"/>
      <w:sz w:val="20"/>
      <w:szCs w:val="20"/>
      <w14:ligatures w14:val="none"/>
    </w:rPr>
  </w:style>
  <w:style w:type="character" w:customStyle="1" w:styleId="af">
    <w:name w:val="Текст сноски Знак"/>
    <w:basedOn w:val="a0"/>
    <w:link w:val="ae"/>
    <w:uiPriority w:val="99"/>
    <w:rsid w:val="007F2205"/>
    <w:rPr>
      <w:kern w:val="0"/>
      <w:sz w:val="20"/>
      <w:szCs w:val="20"/>
      <w14:ligatures w14:val="none"/>
    </w:rPr>
  </w:style>
  <w:style w:type="character" w:styleId="af0">
    <w:name w:val="footnote reference"/>
    <w:basedOn w:val="a0"/>
    <w:uiPriority w:val="99"/>
    <w:semiHidden/>
    <w:unhideWhenUsed/>
    <w:rsid w:val="007F2205"/>
    <w:rPr>
      <w:vertAlign w:val="superscript"/>
    </w:rPr>
  </w:style>
  <w:style w:type="paragraph" w:styleId="af1">
    <w:name w:val="header"/>
    <w:basedOn w:val="a"/>
    <w:link w:val="af2"/>
    <w:uiPriority w:val="99"/>
    <w:unhideWhenUsed/>
    <w:rsid w:val="00D506B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D506B7"/>
  </w:style>
  <w:style w:type="paragraph" w:styleId="af3">
    <w:name w:val="footer"/>
    <w:basedOn w:val="a"/>
    <w:link w:val="af4"/>
    <w:uiPriority w:val="99"/>
    <w:unhideWhenUsed/>
    <w:rsid w:val="00D506B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5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journal.org/archive/8-134-2023-august/10.23670/IRJ.2023.134.14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8193</Words>
  <Characters>46706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2332</dc:creator>
  <cp:keywords/>
  <dc:description/>
  <cp:lastModifiedBy>katya</cp:lastModifiedBy>
  <cp:revision>2</cp:revision>
  <dcterms:created xsi:type="dcterms:W3CDTF">2024-06-11T15:26:00Z</dcterms:created>
  <dcterms:modified xsi:type="dcterms:W3CDTF">2024-06-11T15:26:00Z</dcterms:modified>
</cp:coreProperties>
</file>