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33A4" w14:textId="77777777" w:rsidR="00F136C0" w:rsidRPr="00F136C0" w:rsidRDefault="00F136C0" w:rsidP="00F136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lang w:eastAsia="ru-RU"/>
        </w:rPr>
        <w:t>МИНИСТЕРСТВО НАУКИ И ВЫСШЕГО ОБРАЗОВАНИЯ РОССИЙСКОЙ ФЕДЕРАЦИИ</w:t>
      </w:r>
    </w:p>
    <w:p w14:paraId="5E7BFDC8" w14:textId="77777777" w:rsidR="00F136C0" w:rsidRPr="00F136C0" w:rsidRDefault="00F136C0" w:rsidP="00F136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5C3CE60" w14:textId="77777777" w:rsidR="00F136C0" w:rsidRPr="00F136C0" w:rsidRDefault="00F136C0" w:rsidP="00F136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53D12838" w14:textId="77777777" w:rsidR="00F136C0" w:rsidRPr="00F136C0" w:rsidRDefault="00F136C0" w:rsidP="00F136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14:paraId="1A00C30A" w14:textId="77777777" w:rsidR="00F136C0" w:rsidRPr="00F136C0" w:rsidRDefault="00F136C0" w:rsidP="00F136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14:paraId="2A47102E" w14:textId="77777777" w:rsidR="00F136C0" w:rsidRPr="00F136C0" w:rsidRDefault="00F136C0" w:rsidP="00F136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447B5F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Факультет экономический</w:t>
      </w:r>
    </w:p>
    <w:p w14:paraId="753DAA00" w14:textId="7A2F3A3F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Кафедра </w:t>
      </w:r>
      <w:r w:rsidR="00B64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мировой экономики и менеджмента</w:t>
      </w:r>
    </w:p>
    <w:p w14:paraId="59AFAE92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C90F73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6284A6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878DED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C8AB8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42BBF2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30D335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237D1C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14:paraId="74836187" w14:textId="468F0CD8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«</w:t>
      </w:r>
      <w:r w:rsidR="00F912F5" w:rsidRPr="00F9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Внешнеэкономическая деятельность фирмы</w:t>
      </w:r>
      <w:r w:rsidRPr="00F9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F416762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2817CF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2627C2" w14:textId="53ECD161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СОЗДАНИЯ ПРЕДПРИЯТИЙ С УЧАСТИЕМ ИНОСТРАННЫХ ИНВЕСТОРОВ. ОБОСНОВАНИЕ НЕОБХОДИМОСТИ СОЗДАНИЯ ПРЕДПРИЯТИЙ С ИНОСТРАННЫМИ ИНВЕСТ</w:t>
      </w:r>
      <w:r w:rsidR="00B86D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ОРАМИ</w:t>
      </w:r>
    </w:p>
    <w:p w14:paraId="2ED002DD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0A9366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5BC53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D670D4" w14:textId="77777777" w:rsidR="00F136C0" w:rsidRPr="00F136C0" w:rsidRDefault="00F136C0" w:rsidP="00F136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B34318" w14:textId="26E90D0A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 ______________________________________</w:t>
      </w:r>
      <w:r w:rsidR="00F912F5" w:rsidRPr="00F9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9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.О. </w:t>
      </w:r>
      <w:proofErr w:type="spellStart"/>
      <w:r w:rsidR="00F912F5" w:rsidRPr="00F9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Вадимова</w:t>
      </w:r>
      <w:proofErr w:type="spellEnd"/>
      <w:r w:rsidRPr="00F1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A21AD89" w14:textId="77777777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B34FD" w14:textId="515EAA3D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F1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подготовки </w:t>
      </w:r>
      <w:r w:rsidRPr="00F91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38.03.02 Менеджмент</w:t>
      </w:r>
      <w:r w:rsidRPr="00F1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курс </w:t>
      </w:r>
      <w:r w:rsidR="00F91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1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группа </w:t>
      </w:r>
      <w:r w:rsidR="00F91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208</w:t>
      </w:r>
      <w:r w:rsidRPr="00F1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F91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F91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</w:t>
      </w:r>
    </w:p>
    <w:p w14:paraId="7DFCAE0A" w14:textId="77777777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Направленность (профиль) </w:t>
      </w:r>
      <w:r w:rsidRPr="00F91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менеджмент</w:t>
      </w:r>
    </w:p>
    <w:p w14:paraId="61ADB78F" w14:textId="77777777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</w:p>
    <w:p w14:paraId="6067C196" w14:textId="37B9AF8B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 экон. наук, доцент _________________________________</w:t>
      </w:r>
      <w:r w:rsidR="00F9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</w:t>
      </w:r>
      <w:proofErr w:type="spellStart"/>
      <w:r w:rsidR="00F9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Аретова</w:t>
      </w:r>
      <w:proofErr w:type="spellEnd"/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77A9321" w14:textId="77777777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6B013B" w14:textId="77777777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</w:p>
    <w:p w14:paraId="181AD64E" w14:textId="55673482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 экон. наук, доцент _________________________________</w:t>
      </w:r>
      <w:r w:rsidR="00F9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</w:t>
      </w:r>
      <w:proofErr w:type="spellStart"/>
      <w:r w:rsidR="00F9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Аретова</w:t>
      </w:r>
      <w:proofErr w:type="spellEnd"/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9C25B5" w14:textId="77777777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95F7382" w14:textId="77777777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DF2B80" w14:textId="77777777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94AF48" w14:textId="77777777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153892" w14:textId="77777777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280397" w14:textId="77777777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1EADCC" w14:textId="77777777" w:rsidR="00F136C0" w:rsidRPr="00F136C0" w:rsidRDefault="00F136C0" w:rsidP="00F13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 </w:t>
      </w:r>
    </w:p>
    <w:p w14:paraId="4AFE1AFD" w14:textId="77777777" w:rsidR="001655F1" w:rsidRPr="00A877B5" w:rsidRDefault="00F136C0" w:rsidP="00F136C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</w:p>
    <w:p w14:paraId="115E3861" w14:textId="77777777" w:rsidR="00A877B5" w:rsidRPr="00A877B5" w:rsidRDefault="00A877B5" w:rsidP="00A877B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77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14:paraId="15C31CDF" w14:textId="6B77B209" w:rsidR="00A877B5" w:rsidRDefault="00A877B5" w:rsidP="00A87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54"/>
        <w:gridCol w:w="1247"/>
        <w:gridCol w:w="7091"/>
        <w:gridCol w:w="531"/>
      </w:tblGrid>
      <w:tr w:rsidR="009A1457" w:rsidRPr="00995AD2" w14:paraId="4ED5AC47" w14:textId="77777777" w:rsidTr="00875876">
        <w:tc>
          <w:tcPr>
            <w:tcW w:w="9042" w:type="dxa"/>
            <w:gridSpan w:val="4"/>
          </w:tcPr>
          <w:p w14:paraId="21C5A81F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Введение………………………………………………………………………..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1" w:type="dxa"/>
          </w:tcPr>
          <w:p w14:paraId="36CF6EAD" w14:textId="77777777" w:rsidR="009A1457" w:rsidRPr="00456863" w:rsidRDefault="009A1457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A1457" w:rsidRPr="00995AD2" w14:paraId="3E2BAC51" w14:textId="77777777" w:rsidTr="00875876">
        <w:tc>
          <w:tcPr>
            <w:tcW w:w="250" w:type="dxa"/>
          </w:tcPr>
          <w:p w14:paraId="763EF9EE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2" w:type="dxa"/>
            <w:gridSpan w:val="3"/>
          </w:tcPr>
          <w:p w14:paraId="69070D01" w14:textId="6E4B20AD" w:rsidR="009A1457" w:rsidRPr="00AC7C02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основы иностранных инвестиций</w:t>
            </w:r>
            <w:r w:rsidR="0087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</w:t>
            </w:r>
          </w:p>
        </w:tc>
        <w:tc>
          <w:tcPr>
            <w:tcW w:w="531" w:type="dxa"/>
          </w:tcPr>
          <w:p w14:paraId="4E8ACEC8" w14:textId="77777777" w:rsidR="009A1457" w:rsidRPr="00456863" w:rsidRDefault="009A1457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A1457" w:rsidRPr="00995AD2" w14:paraId="2D358ACF" w14:textId="77777777" w:rsidTr="00875876">
        <w:tc>
          <w:tcPr>
            <w:tcW w:w="250" w:type="dxa"/>
          </w:tcPr>
          <w:p w14:paraId="2C7E7B37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</w:tcPr>
          <w:p w14:paraId="0B49B404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338" w:type="dxa"/>
            <w:gridSpan w:val="2"/>
          </w:tcPr>
          <w:p w14:paraId="258BB86C" w14:textId="3C222DDC" w:rsidR="009A1457" w:rsidRPr="00FB39D2" w:rsidRDefault="009A1457" w:rsidP="009A145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сущность, классификация, виды иностранных инвестиций</w:t>
            </w:r>
            <w:r w:rsidR="0087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……………………………………………………………...</w:t>
            </w:r>
          </w:p>
        </w:tc>
        <w:tc>
          <w:tcPr>
            <w:tcW w:w="531" w:type="dxa"/>
          </w:tcPr>
          <w:p w14:paraId="347D6DA0" w14:textId="77777777" w:rsidR="00875876" w:rsidRDefault="00875876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2EDF32" w14:textId="345B7AA9" w:rsidR="009A1457" w:rsidRPr="00AC7C02" w:rsidRDefault="009A1457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A1457" w:rsidRPr="00995AD2" w14:paraId="77C2667A" w14:textId="77777777" w:rsidTr="00875876">
        <w:tc>
          <w:tcPr>
            <w:tcW w:w="250" w:type="dxa"/>
          </w:tcPr>
          <w:p w14:paraId="7A1AF499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</w:tcPr>
          <w:p w14:paraId="772683C5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338" w:type="dxa"/>
            <w:gridSpan w:val="2"/>
          </w:tcPr>
          <w:p w14:paraId="1B9A15E1" w14:textId="0BF01F73" w:rsidR="009A1457" w:rsidRPr="00FB39D2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Объем, динамика, структура иностранных инвестиций в России</w:t>
            </w:r>
            <w:r w:rsidR="0087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…….</w:t>
            </w:r>
          </w:p>
        </w:tc>
        <w:tc>
          <w:tcPr>
            <w:tcW w:w="531" w:type="dxa"/>
          </w:tcPr>
          <w:p w14:paraId="01460F37" w14:textId="643E7554" w:rsidR="009A1457" w:rsidRPr="00456863" w:rsidRDefault="009A1457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A1457" w:rsidRPr="00995AD2" w14:paraId="0AE2E91E" w14:textId="77777777" w:rsidTr="00875876">
        <w:tc>
          <w:tcPr>
            <w:tcW w:w="250" w:type="dxa"/>
          </w:tcPr>
          <w:p w14:paraId="77E24AAF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</w:tcPr>
          <w:p w14:paraId="3F580466" w14:textId="77777777" w:rsidR="009A1457" w:rsidRPr="00AC7C02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1.3</w:t>
            </w:r>
          </w:p>
        </w:tc>
        <w:tc>
          <w:tcPr>
            <w:tcW w:w="8338" w:type="dxa"/>
            <w:gridSpan w:val="2"/>
          </w:tcPr>
          <w:p w14:paraId="2EAD9B64" w14:textId="0CA7138C" w:rsidR="009A1457" w:rsidRPr="009A1457" w:rsidRDefault="009A1457" w:rsidP="006F18D7">
            <w:pPr>
              <w:spacing w:line="36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привлечения иностранных инвестиций, их роль и значение</w:t>
            </w:r>
            <w:r w:rsidR="0087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………………………………………………………………….</w:t>
            </w:r>
          </w:p>
        </w:tc>
        <w:tc>
          <w:tcPr>
            <w:tcW w:w="531" w:type="dxa"/>
          </w:tcPr>
          <w:p w14:paraId="6D2DA117" w14:textId="77777777" w:rsidR="00875876" w:rsidRDefault="00875876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2F191A" w14:textId="00A5A167" w:rsidR="009A1457" w:rsidRPr="009A1457" w:rsidRDefault="009A1457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1457" w:rsidRPr="00995AD2" w14:paraId="7F36DDDF" w14:textId="77777777" w:rsidTr="00875876">
        <w:trPr>
          <w:trHeight w:val="185"/>
        </w:trPr>
        <w:tc>
          <w:tcPr>
            <w:tcW w:w="250" w:type="dxa"/>
          </w:tcPr>
          <w:p w14:paraId="3E15E23D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2" w:type="dxa"/>
            <w:gridSpan w:val="3"/>
          </w:tcPr>
          <w:p w14:paraId="68951CCB" w14:textId="1883E1D8" w:rsidR="009A1457" w:rsidRPr="00AC7C02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Предприятия с иностранными инвестициями</w:t>
            </w:r>
            <w:r w:rsidR="008758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……………………………..</w:t>
            </w:r>
          </w:p>
        </w:tc>
        <w:tc>
          <w:tcPr>
            <w:tcW w:w="531" w:type="dxa"/>
          </w:tcPr>
          <w:p w14:paraId="3B7E8165" w14:textId="2B8A1843" w:rsidR="009A1457" w:rsidRPr="00456863" w:rsidRDefault="009A1457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A1457" w:rsidRPr="00995AD2" w14:paraId="22C4CA61" w14:textId="77777777" w:rsidTr="00875876">
        <w:tc>
          <w:tcPr>
            <w:tcW w:w="250" w:type="dxa"/>
          </w:tcPr>
          <w:p w14:paraId="76EAC093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</w:tcPr>
          <w:p w14:paraId="26EABE51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338" w:type="dxa"/>
            <w:gridSpan w:val="2"/>
          </w:tcPr>
          <w:p w14:paraId="1693E718" w14:textId="6EE84E40" w:rsidR="009A1457" w:rsidRPr="00AC7C02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создания предприятий с иностранными инвестициями</w:t>
            </w:r>
            <w:r w:rsidR="008758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</w:p>
        </w:tc>
        <w:tc>
          <w:tcPr>
            <w:tcW w:w="531" w:type="dxa"/>
          </w:tcPr>
          <w:p w14:paraId="43154A00" w14:textId="5E623BEE" w:rsidR="009A1457" w:rsidRPr="00456863" w:rsidRDefault="009A1457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A1457" w:rsidRPr="00995AD2" w14:paraId="1656DCCA" w14:textId="77777777" w:rsidTr="00875876">
        <w:tc>
          <w:tcPr>
            <w:tcW w:w="250" w:type="dxa"/>
          </w:tcPr>
          <w:p w14:paraId="72949FAF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</w:tcPr>
          <w:p w14:paraId="4ABF0279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338" w:type="dxa"/>
            <w:gridSpan w:val="2"/>
          </w:tcPr>
          <w:p w14:paraId="1CCEA637" w14:textId="5E819388" w:rsidR="009A1457" w:rsidRPr="00AC7C02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Деятельность предприятий с иностранными инвестициями</w:t>
            </w:r>
            <w:r w:rsidR="008758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………….</w:t>
            </w:r>
          </w:p>
        </w:tc>
        <w:tc>
          <w:tcPr>
            <w:tcW w:w="531" w:type="dxa"/>
          </w:tcPr>
          <w:p w14:paraId="3ECB3FAE" w14:textId="1BE9566E" w:rsidR="009A1457" w:rsidRPr="00456863" w:rsidRDefault="009A1457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875876" w:rsidRPr="00995AD2" w14:paraId="1D3C66C3" w14:textId="77777777" w:rsidTr="00875876">
        <w:tc>
          <w:tcPr>
            <w:tcW w:w="250" w:type="dxa"/>
          </w:tcPr>
          <w:p w14:paraId="15B91BC0" w14:textId="313F1A9C" w:rsidR="00875876" w:rsidRPr="00BD1F60" w:rsidRDefault="00875876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92" w:type="dxa"/>
            <w:gridSpan w:val="3"/>
          </w:tcPr>
          <w:p w14:paraId="7C9E3388" w14:textId="0221FB1C" w:rsidR="00875876" w:rsidRPr="00A877B5" w:rsidRDefault="00875876" w:rsidP="006F18D7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7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роцесс работы п</w:t>
            </w:r>
            <w:r w:rsidRPr="00A87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редприяти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A87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участием иностранных инвестиций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……..</w:t>
            </w:r>
          </w:p>
        </w:tc>
        <w:tc>
          <w:tcPr>
            <w:tcW w:w="531" w:type="dxa"/>
          </w:tcPr>
          <w:p w14:paraId="5C2BF3FF" w14:textId="3414C942" w:rsidR="00875876" w:rsidRDefault="00875876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875876" w:rsidRPr="00995AD2" w14:paraId="1B9A3EC4" w14:textId="77777777" w:rsidTr="00875876">
        <w:tc>
          <w:tcPr>
            <w:tcW w:w="250" w:type="dxa"/>
          </w:tcPr>
          <w:p w14:paraId="35C58E3D" w14:textId="77777777" w:rsidR="00875876" w:rsidRDefault="00875876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</w:tcPr>
          <w:p w14:paraId="17217623" w14:textId="50E8B6CB" w:rsidR="00875876" w:rsidRPr="00A877B5" w:rsidRDefault="00875876" w:rsidP="006F18D7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8338" w:type="dxa"/>
            <w:gridSpan w:val="2"/>
          </w:tcPr>
          <w:p w14:paraId="76EE7F9E" w14:textId="1FD301BA" w:rsidR="00875876" w:rsidRPr="00A877B5" w:rsidRDefault="00875876" w:rsidP="006F18D7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 создания предприятий с участием иностранных инвестиций ………………………………………………………………</w:t>
            </w:r>
          </w:p>
        </w:tc>
        <w:tc>
          <w:tcPr>
            <w:tcW w:w="531" w:type="dxa"/>
          </w:tcPr>
          <w:p w14:paraId="05008BC4" w14:textId="77777777" w:rsidR="00875876" w:rsidRDefault="00875876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A2B8D9" w14:textId="7CF603E6" w:rsidR="00875876" w:rsidRDefault="00875876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875876" w:rsidRPr="00995AD2" w14:paraId="4112B136" w14:textId="77777777" w:rsidTr="00875876">
        <w:tc>
          <w:tcPr>
            <w:tcW w:w="250" w:type="dxa"/>
          </w:tcPr>
          <w:p w14:paraId="4C9500F9" w14:textId="77777777" w:rsidR="00875876" w:rsidRDefault="00875876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</w:tcPr>
          <w:p w14:paraId="55B67001" w14:textId="13ED2337" w:rsidR="00875876" w:rsidRPr="00A877B5" w:rsidRDefault="00875876" w:rsidP="006F18D7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3.2</w:t>
            </w:r>
          </w:p>
        </w:tc>
        <w:tc>
          <w:tcPr>
            <w:tcW w:w="8338" w:type="dxa"/>
            <w:gridSpan w:val="2"/>
          </w:tcPr>
          <w:p w14:paraId="0B531C23" w14:textId="4453CD61" w:rsidR="00875876" w:rsidRPr="00A877B5" w:rsidRDefault="00875876" w:rsidP="006F18D7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 функционирования предприятий с участием иностранных инвестиций ………………………………………………………………</w:t>
            </w:r>
          </w:p>
        </w:tc>
        <w:tc>
          <w:tcPr>
            <w:tcW w:w="531" w:type="dxa"/>
          </w:tcPr>
          <w:p w14:paraId="0F33B379" w14:textId="77777777" w:rsidR="000A445A" w:rsidRDefault="000A445A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6B2FBA" w14:textId="52E40C77" w:rsidR="00875876" w:rsidRDefault="000A445A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2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457" w:rsidRPr="00995AD2" w14:paraId="4F642E3B" w14:textId="77777777" w:rsidTr="00875876">
        <w:tc>
          <w:tcPr>
            <w:tcW w:w="9042" w:type="dxa"/>
            <w:gridSpan w:val="4"/>
          </w:tcPr>
          <w:p w14:paraId="11E083C7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Заключение………………………………………………………………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</w:t>
            </w: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531" w:type="dxa"/>
          </w:tcPr>
          <w:p w14:paraId="6D2C1666" w14:textId="5640BD3B" w:rsidR="009A1457" w:rsidRPr="00456863" w:rsidRDefault="009A1457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A4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A1457" w:rsidRPr="00995AD2" w14:paraId="2EE9F60F" w14:textId="77777777" w:rsidTr="00875876">
        <w:tc>
          <w:tcPr>
            <w:tcW w:w="9042" w:type="dxa"/>
            <w:gridSpan w:val="4"/>
          </w:tcPr>
          <w:p w14:paraId="514E6BEB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использованных источников………………………………………….</w:t>
            </w:r>
          </w:p>
        </w:tc>
        <w:tc>
          <w:tcPr>
            <w:tcW w:w="531" w:type="dxa"/>
          </w:tcPr>
          <w:p w14:paraId="488EF215" w14:textId="33CF67C1" w:rsidR="009A1457" w:rsidRPr="00456863" w:rsidRDefault="009A1457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A4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A1457" w:rsidRPr="00995AD2" w14:paraId="0EC887A9" w14:textId="77777777" w:rsidTr="00875876">
        <w:tc>
          <w:tcPr>
            <w:tcW w:w="1951" w:type="dxa"/>
            <w:gridSpan w:val="3"/>
          </w:tcPr>
          <w:p w14:paraId="60915C8A" w14:textId="77777777" w:rsidR="009A1457" w:rsidRPr="00BD1F60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А</w:t>
            </w:r>
          </w:p>
        </w:tc>
        <w:tc>
          <w:tcPr>
            <w:tcW w:w="7091" w:type="dxa"/>
          </w:tcPr>
          <w:p w14:paraId="4397F1B9" w14:textId="449928F6" w:rsidR="009A1457" w:rsidRPr="00AC7C02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1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Классификация форм инвестиций</w:t>
            </w:r>
            <w:r w:rsidR="008758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………………………….</w:t>
            </w:r>
          </w:p>
        </w:tc>
        <w:tc>
          <w:tcPr>
            <w:tcW w:w="531" w:type="dxa"/>
          </w:tcPr>
          <w:p w14:paraId="37212D02" w14:textId="47622979" w:rsidR="009A1457" w:rsidRPr="00456863" w:rsidRDefault="000A445A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A1457" w:rsidRPr="00995AD2" w14:paraId="5B5AC423" w14:textId="77777777" w:rsidTr="00875876">
        <w:tc>
          <w:tcPr>
            <w:tcW w:w="1951" w:type="dxa"/>
            <w:gridSpan w:val="3"/>
          </w:tcPr>
          <w:p w14:paraId="3E092162" w14:textId="77777777" w:rsidR="009A1457" w:rsidRDefault="009A1457" w:rsidP="006F18D7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Б</w:t>
            </w:r>
          </w:p>
        </w:tc>
        <w:tc>
          <w:tcPr>
            <w:tcW w:w="7091" w:type="dxa"/>
          </w:tcPr>
          <w:p w14:paraId="7F526EE9" w14:textId="0BFA5AFD" w:rsidR="009A1457" w:rsidRPr="00AC7C02" w:rsidRDefault="009A1457" w:rsidP="006F18D7">
            <w:pPr>
              <w:spacing w:line="360" w:lineRule="auto"/>
              <w:ind w:left="-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1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Прямые иностранные инвестиции в РФ по видам экономической деятельности</w:t>
            </w:r>
            <w:r w:rsidR="008758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………………………………</w:t>
            </w:r>
          </w:p>
        </w:tc>
        <w:tc>
          <w:tcPr>
            <w:tcW w:w="531" w:type="dxa"/>
          </w:tcPr>
          <w:p w14:paraId="1875D755" w14:textId="77777777" w:rsidR="009A1457" w:rsidRPr="00456863" w:rsidRDefault="009A1457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D2A6ED" w14:textId="289B9414" w:rsidR="009A1457" w:rsidRPr="00456863" w:rsidRDefault="009A1457" w:rsidP="006F18D7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A4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79374145" w14:textId="77777777" w:rsidR="00A877B5" w:rsidRDefault="00A877B5" w:rsidP="00A87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FDEFD" w14:textId="77777777" w:rsidR="00A877B5" w:rsidRDefault="00A877B5" w:rsidP="00A87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A718A" w14:textId="77777777" w:rsidR="003B288A" w:rsidRDefault="003B288A" w:rsidP="00A87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2AEFA" w14:textId="77777777" w:rsidR="00217887" w:rsidRDefault="00217887" w:rsidP="00A87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F5940" w14:textId="77777777" w:rsidR="00217887" w:rsidRDefault="00217887" w:rsidP="00A87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FE170" w14:textId="77777777" w:rsidR="00217887" w:rsidRDefault="00217887" w:rsidP="00A87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87E75" w14:textId="77777777" w:rsidR="00084451" w:rsidRDefault="00084451" w:rsidP="00A87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908DE" w14:textId="77777777" w:rsidR="00ED2EEF" w:rsidRDefault="00ED2EEF" w:rsidP="00F43A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7C6133A" w14:textId="77777777" w:rsidR="003B288A" w:rsidRPr="003B288A" w:rsidRDefault="003B288A" w:rsidP="003B28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8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24DC6519" w14:textId="77777777" w:rsidR="003B288A" w:rsidRPr="003B288A" w:rsidRDefault="003B288A" w:rsidP="003B28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F3F6F" w14:textId="77777777" w:rsidR="003B288A" w:rsidRDefault="003B288A" w:rsidP="00991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8A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3B288A">
        <w:rPr>
          <w:rFonts w:ascii="Times New Roman" w:hAnsi="Times New Roman" w:cs="Times New Roman"/>
          <w:sz w:val="28"/>
          <w:szCs w:val="28"/>
        </w:rPr>
        <w:t xml:space="preserve"> темы курсовой работы</w:t>
      </w:r>
      <w:r w:rsidR="00991BDD">
        <w:rPr>
          <w:rFonts w:ascii="Times New Roman" w:hAnsi="Times New Roman" w:cs="Times New Roman"/>
          <w:sz w:val="28"/>
          <w:szCs w:val="28"/>
        </w:rPr>
        <w:t>. В условиях глобализации, стремительного развития экономических отношений вопрос привлечения иностранных инвестиций все также стоит во главе угла. Условиями для такого привлечения выступают открытость экономики, повышение</w:t>
      </w:r>
      <w:r w:rsidR="00991BDD" w:rsidRPr="00991BDD">
        <w:rPr>
          <w:rFonts w:ascii="Times New Roman" w:hAnsi="Times New Roman" w:cs="Times New Roman"/>
          <w:sz w:val="28"/>
          <w:szCs w:val="28"/>
        </w:rPr>
        <w:t xml:space="preserve"> уровня национального производства и конкурентоспособности, </w:t>
      </w:r>
      <w:r w:rsidR="00991BDD">
        <w:rPr>
          <w:rFonts w:ascii="Times New Roman" w:hAnsi="Times New Roman" w:cs="Times New Roman"/>
          <w:sz w:val="28"/>
          <w:szCs w:val="28"/>
        </w:rPr>
        <w:t>получение</w:t>
      </w:r>
      <w:r w:rsidR="00991BDD" w:rsidRPr="00991BDD">
        <w:rPr>
          <w:rFonts w:ascii="Times New Roman" w:hAnsi="Times New Roman" w:cs="Times New Roman"/>
          <w:sz w:val="28"/>
          <w:szCs w:val="28"/>
        </w:rPr>
        <w:t xml:space="preserve"> д</w:t>
      </w:r>
      <w:r w:rsidR="00991BDD">
        <w:rPr>
          <w:rFonts w:ascii="Times New Roman" w:hAnsi="Times New Roman" w:cs="Times New Roman"/>
          <w:sz w:val="28"/>
          <w:szCs w:val="28"/>
        </w:rPr>
        <w:t>оверия на мировом рынке, участие</w:t>
      </w:r>
      <w:r w:rsidR="00991BDD" w:rsidRPr="00991BDD">
        <w:rPr>
          <w:rFonts w:ascii="Times New Roman" w:hAnsi="Times New Roman" w:cs="Times New Roman"/>
          <w:sz w:val="28"/>
          <w:szCs w:val="28"/>
        </w:rPr>
        <w:t xml:space="preserve"> в международном финансовом обмене</w:t>
      </w:r>
      <w:r w:rsidR="00991BDD">
        <w:rPr>
          <w:rFonts w:ascii="Times New Roman" w:hAnsi="Times New Roman" w:cs="Times New Roman"/>
          <w:sz w:val="28"/>
          <w:szCs w:val="28"/>
        </w:rPr>
        <w:t>. Безусловно, участие иностранных инвесторов существенно и благоприятно сказывается на экономическом росте страны и ее развитии.</w:t>
      </w:r>
    </w:p>
    <w:p w14:paraId="67D14682" w14:textId="77777777" w:rsidR="00991BDD" w:rsidRPr="00991BDD" w:rsidRDefault="00991BDD" w:rsidP="00991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DD">
        <w:rPr>
          <w:rFonts w:ascii="Times New Roman" w:hAnsi="Times New Roman" w:cs="Times New Roman"/>
          <w:sz w:val="28"/>
          <w:szCs w:val="28"/>
        </w:rPr>
        <w:t xml:space="preserve">Инвестиции </w:t>
      </w:r>
      <w:r>
        <w:rPr>
          <w:rFonts w:ascii="Times New Roman" w:hAnsi="Times New Roman" w:cs="Times New Roman"/>
          <w:sz w:val="28"/>
          <w:szCs w:val="28"/>
        </w:rPr>
        <w:t>обеспечивают экономический рост в стране</w:t>
      </w:r>
      <w:r w:rsidRPr="00991B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создают </w:t>
      </w:r>
      <w:r w:rsidRPr="00991BDD">
        <w:rPr>
          <w:rFonts w:ascii="Times New Roman" w:hAnsi="Times New Roman" w:cs="Times New Roman"/>
          <w:sz w:val="28"/>
          <w:szCs w:val="28"/>
        </w:rPr>
        <w:t xml:space="preserve">благоприятный финансовый климат, </w:t>
      </w:r>
      <w:r>
        <w:rPr>
          <w:rFonts w:ascii="Times New Roman" w:hAnsi="Times New Roman" w:cs="Times New Roman"/>
          <w:sz w:val="28"/>
          <w:szCs w:val="28"/>
        </w:rPr>
        <w:t>выступают</w:t>
      </w:r>
      <w:r w:rsidRPr="00991BDD">
        <w:rPr>
          <w:rFonts w:ascii="Times New Roman" w:hAnsi="Times New Roman" w:cs="Times New Roman"/>
          <w:sz w:val="28"/>
          <w:szCs w:val="28"/>
        </w:rPr>
        <w:t xml:space="preserve"> дополнительным источником капиталовложений в национальное производство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. Как следствие, </w:t>
      </w:r>
      <w:r w:rsidRPr="00991BDD">
        <w:rPr>
          <w:rFonts w:ascii="Times New Roman" w:hAnsi="Times New Roman" w:cs="Times New Roman"/>
          <w:sz w:val="28"/>
          <w:szCs w:val="28"/>
        </w:rPr>
        <w:t>эффективно используются новые технологии, рыночные механизмы, международные контракты, происходит развитие производства, увеличение его мощностей и технологического уровня.</w:t>
      </w:r>
      <w:r w:rsidRPr="00991BDD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1BDD">
        <w:rPr>
          <w:rFonts w:ascii="Times New Roman" w:hAnsi="Times New Roman" w:cs="Times New Roman"/>
          <w:sz w:val="28"/>
          <w:szCs w:val="28"/>
        </w:rPr>
        <w:t xml:space="preserve">ривлечение иностранного капитала </w:t>
      </w:r>
      <w:r>
        <w:rPr>
          <w:rFonts w:ascii="Times New Roman" w:hAnsi="Times New Roman" w:cs="Times New Roman"/>
          <w:sz w:val="28"/>
          <w:szCs w:val="28"/>
        </w:rPr>
        <w:t>значимо еще с той точки зрения, что</w:t>
      </w:r>
      <w:r w:rsidRPr="0099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Pr="00991BDD">
        <w:rPr>
          <w:rFonts w:ascii="Times New Roman" w:hAnsi="Times New Roman" w:cs="Times New Roman"/>
          <w:sz w:val="28"/>
          <w:szCs w:val="28"/>
        </w:rPr>
        <w:t xml:space="preserve"> увелич</w:t>
      </w:r>
      <w:r>
        <w:rPr>
          <w:rFonts w:ascii="Times New Roman" w:hAnsi="Times New Roman" w:cs="Times New Roman"/>
          <w:sz w:val="28"/>
          <w:szCs w:val="28"/>
        </w:rPr>
        <w:t>ить реальные активы, перенять</w:t>
      </w:r>
      <w:r w:rsidRPr="00991BDD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 xml:space="preserve">развитую бизнес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Pr="00991BDD">
        <w:rPr>
          <w:rFonts w:ascii="Times New Roman" w:hAnsi="Times New Roman" w:cs="Times New Roman"/>
          <w:sz w:val="28"/>
          <w:szCs w:val="28"/>
        </w:rPr>
        <w:t xml:space="preserve"> культуру.</w:t>
      </w:r>
    </w:p>
    <w:p w14:paraId="628AEA7A" w14:textId="77777777" w:rsidR="003B288A" w:rsidRDefault="003B288A" w:rsidP="003B2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8A"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 w:rsidRPr="003B288A">
        <w:rPr>
          <w:rFonts w:ascii="Times New Roman" w:hAnsi="Times New Roman" w:cs="Times New Roman"/>
          <w:sz w:val="28"/>
          <w:szCs w:val="28"/>
        </w:rPr>
        <w:t>данной работы</w:t>
      </w:r>
      <w:r w:rsidR="00991BDD">
        <w:rPr>
          <w:rFonts w:ascii="Times New Roman" w:hAnsi="Times New Roman" w:cs="Times New Roman"/>
          <w:sz w:val="28"/>
          <w:szCs w:val="28"/>
        </w:rPr>
        <w:t xml:space="preserve"> является изучение особенностей</w:t>
      </w:r>
      <w:r w:rsidR="00991BDD" w:rsidRPr="00991BDD">
        <w:rPr>
          <w:rFonts w:ascii="Times New Roman" w:hAnsi="Times New Roman" w:cs="Times New Roman"/>
          <w:sz w:val="28"/>
          <w:szCs w:val="28"/>
        </w:rPr>
        <w:t xml:space="preserve"> создания предприятий с </w:t>
      </w:r>
      <w:r w:rsidR="00991BDD">
        <w:rPr>
          <w:rFonts w:ascii="Times New Roman" w:hAnsi="Times New Roman" w:cs="Times New Roman"/>
          <w:sz w:val="28"/>
          <w:szCs w:val="28"/>
        </w:rPr>
        <w:t>участием иностранных инвесторов и</w:t>
      </w:r>
      <w:r w:rsidR="00991BDD" w:rsidRPr="00991BDD">
        <w:rPr>
          <w:rFonts w:ascii="Times New Roman" w:hAnsi="Times New Roman" w:cs="Times New Roman"/>
          <w:sz w:val="28"/>
          <w:szCs w:val="28"/>
        </w:rPr>
        <w:t xml:space="preserve"> необходимости создания предприятий с иностранными инвестициями</w:t>
      </w:r>
      <w:r w:rsidR="00991BDD">
        <w:rPr>
          <w:rFonts w:ascii="Times New Roman" w:hAnsi="Times New Roman" w:cs="Times New Roman"/>
          <w:sz w:val="28"/>
          <w:szCs w:val="28"/>
        </w:rPr>
        <w:t>.</w:t>
      </w:r>
    </w:p>
    <w:p w14:paraId="065230D3" w14:textId="77777777" w:rsidR="00991BDD" w:rsidRDefault="00991BDD" w:rsidP="00991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DD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исследования: </w:t>
      </w:r>
    </w:p>
    <w:p w14:paraId="1A27D4B7" w14:textId="77777777" w:rsidR="00700BC7" w:rsidRDefault="0097617A" w:rsidP="00700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</w:rPr>
        <w:t>–</w:t>
      </w:r>
      <w:r w:rsidR="00991BDD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700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сущность, классификацию, виды</w:t>
      </w:r>
      <w:r w:rsidR="00991BDD" w:rsidRPr="00A8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инвестиций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5181D97" w14:textId="77777777" w:rsidR="00700BC7" w:rsidRDefault="0097617A" w:rsidP="00700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</w:rPr>
        <w:t>–</w:t>
      </w:r>
      <w:r w:rsidR="0070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объем, динамику, структуру</w:t>
      </w:r>
      <w:r w:rsidR="00991BDD" w:rsidRPr="00A8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инвестиций 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933EAAC" w14:textId="77777777" w:rsidR="00700BC7" w:rsidRDefault="00991BDD" w:rsidP="00700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ц</w:t>
      </w:r>
      <w:r w:rsidRPr="00A87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елесообразность привлечения иностранных инвестиций, их роль и значение</w:t>
      </w:r>
      <w:r w:rsidR="009761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7BE8088" w14:textId="77777777" w:rsidR="00700BC7" w:rsidRDefault="0097617A" w:rsidP="00700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</w:rPr>
        <w:t>–</w:t>
      </w:r>
      <w:r w:rsidR="00700BC7">
        <w:rPr>
          <w:rFonts w:ascii="Times New Roman" w:hAnsi="Times New Roman" w:cs="Times New Roman"/>
          <w:sz w:val="28"/>
          <w:szCs w:val="28"/>
        </w:rPr>
        <w:t xml:space="preserve"> выявить о</w:t>
      </w:r>
      <w:r w:rsidR="00991BDD" w:rsidRPr="00A8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собенности создания предприятий с иностранными инвестициями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5255B626" w14:textId="77777777" w:rsidR="00700BC7" w:rsidRDefault="0097617A" w:rsidP="00700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</w:rPr>
        <w:lastRenderedPageBreak/>
        <w:t>–</w:t>
      </w:r>
      <w:r w:rsidR="00700BC7">
        <w:rPr>
          <w:rFonts w:ascii="Times New Roman" w:hAnsi="Times New Roman" w:cs="Times New Roman"/>
          <w:sz w:val="28"/>
          <w:szCs w:val="28"/>
        </w:rPr>
        <w:t xml:space="preserve"> проанализировать д</w:t>
      </w:r>
      <w:r w:rsidR="00991BDD" w:rsidRPr="00A8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еятельность предприя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тий с иностранными инвестициями,</w:t>
      </w:r>
    </w:p>
    <w:p w14:paraId="3D39BA5A" w14:textId="77777777" w:rsidR="00991BDD" w:rsidRDefault="0097617A" w:rsidP="00700B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333333"/>
        </w:rPr>
        <w:t>–</w:t>
      </w:r>
      <w:r w:rsidR="00700BC7">
        <w:rPr>
          <w:rFonts w:ascii="Times New Roman" w:hAnsi="Times New Roman" w:cs="Times New Roman"/>
          <w:sz w:val="28"/>
          <w:szCs w:val="28"/>
        </w:rPr>
        <w:t xml:space="preserve"> изучить п</w:t>
      </w:r>
      <w:r w:rsidR="00991BDD" w:rsidRPr="00A8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редприятия с участием </w:t>
      </w:r>
      <w:r w:rsidR="0070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иностранных инвестиций: практику</w:t>
      </w:r>
      <w:r w:rsidR="00991BDD" w:rsidRPr="00A8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 и функционирования</w:t>
      </w:r>
      <w:r w:rsidR="0070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AAEF3C5" w14:textId="77777777" w:rsidR="000674B8" w:rsidRDefault="000674B8" w:rsidP="000674B8">
      <w:pPr>
        <w:pStyle w:val="a8"/>
      </w:pPr>
      <w:r w:rsidRPr="000674B8">
        <w:rPr>
          <w:i/>
          <w:color w:val="000000"/>
          <w:shd w:val="clear" w:color="auto" w:fill="FFFFFF"/>
        </w:rPr>
        <w:t>Степень научной разработанности темы</w:t>
      </w:r>
      <w:r>
        <w:rPr>
          <w:color w:val="000000"/>
          <w:shd w:val="clear" w:color="auto" w:fill="FFFFFF"/>
        </w:rPr>
        <w:t>. Вопрос инвестиций изучали:</w:t>
      </w:r>
      <w:r w:rsidRPr="000674B8">
        <w:t xml:space="preserve"> </w:t>
      </w:r>
      <w:r>
        <w:rPr>
          <w:color w:val="000000"/>
          <w:shd w:val="clear" w:color="auto" w:fill="FFFFFF"/>
        </w:rPr>
        <w:t>Д.</w:t>
      </w:r>
      <w:r w:rsidRPr="000674B8">
        <w:rPr>
          <w:color w:val="000000"/>
          <w:shd w:val="clear" w:color="auto" w:fill="FFFFFF"/>
        </w:rPr>
        <w:t xml:space="preserve"> Рикардо</w:t>
      </w:r>
      <w:r>
        <w:rPr>
          <w:color w:val="000000"/>
          <w:shd w:val="clear" w:color="auto" w:fill="FFFFFF"/>
        </w:rPr>
        <w:t>,</w:t>
      </w:r>
      <w:r w:rsidRPr="000674B8">
        <w:t xml:space="preserve"> </w:t>
      </w:r>
      <w:r w:rsidRPr="00E7686C">
        <w:t>Дж. С.</w:t>
      </w:r>
      <w:r>
        <w:t xml:space="preserve"> Милль</w:t>
      </w:r>
      <w:r w:rsidRPr="00E7686C">
        <w:t xml:space="preserve">, </w:t>
      </w:r>
      <w:r>
        <w:t xml:space="preserve">Б. Олин, Р. </w:t>
      </w:r>
      <w:proofErr w:type="spellStart"/>
      <w:r>
        <w:t>Нуркс</w:t>
      </w:r>
      <w:proofErr w:type="spellEnd"/>
      <w:r>
        <w:t>, К. Иверсен; в</w:t>
      </w:r>
      <w:r w:rsidRPr="00E7686C">
        <w:t xml:space="preserve"> России </w:t>
      </w:r>
      <w:r>
        <w:t xml:space="preserve">вопросы </w:t>
      </w:r>
      <w:r w:rsidRPr="00E7686C">
        <w:t xml:space="preserve">привлечения иностранных инвестиций </w:t>
      </w:r>
      <w:r>
        <w:t>разрабатывали:</w:t>
      </w:r>
      <w:r w:rsidRPr="00E7686C">
        <w:t xml:space="preserve"> И.Т. Балабанов, Н.Г. Доронина, Н.Г. </w:t>
      </w:r>
      <w:proofErr w:type="spellStart"/>
      <w:r w:rsidRPr="00E7686C">
        <w:t>Семилютина</w:t>
      </w:r>
      <w:proofErr w:type="spellEnd"/>
      <w:r w:rsidRPr="00E7686C">
        <w:t xml:space="preserve">, И.А. Зимин, М. Каминский, К.Р. Костенко, А. Милюков, А.А. Пудовкин и </w:t>
      </w:r>
      <w:r w:rsidR="00E14B27">
        <w:t>т.д.</w:t>
      </w:r>
      <w:r w:rsidR="005D2A77">
        <w:t xml:space="preserve"> Современные авторы, анализирующие иностранные инвестиции в экономику РФ: М.М. Каримов, И.А. Квашина, Т.Г. </w:t>
      </w:r>
      <w:proofErr w:type="spellStart"/>
      <w:r w:rsidR="005D2A77">
        <w:t>Маглинова</w:t>
      </w:r>
      <w:proofErr w:type="spellEnd"/>
      <w:r w:rsidR="005D2A77">
        <w:t xml:space="preserve">, М.Г. </w:t>
      </w:r>
      <w:proofErr w:type="spellStart"/>
      <w:r w:rsidR="005D2A77">
        <w:t>Нагдиева</w:t>
      </w:r>
      <w:proofErr w:type="spellEnd"/>
      <w:r w:rsidR="005D2A77">
        <w:t>, Е.Н. Смирнов и т.д.</w:t>
      </w:r>
    </w:p>
    <w:p w14:paraId="54CACE0B" w14:textId="77777777" w:rsidR="00E14B27" w:rsidRDefault="00E14B27" w:rsidP="000674B8">
      <w:pPr>
        <w:pStyle w:val="a8"/>
        <w:rPr>
          <w:color w:val="333333"/>
        </w:rPr>
      </w:pPr>
      <w:r w:rsidRPr="00E14B27">
        <w:rPr>
          <w:i/>
          <w:color w:val="333333"/>
        </w:rPr>
        <w:t>Объект исследования</w:t>
      </w:r>
      <w:r>
        <w:rPr>
          <w:color w:val="333333"/>
        </w:rPr>
        <w:t xml:space="preserve"> </w:t>
      </w:r>
      <w:r w:rsidR="0097617A">
        <w:rPr>
          <w:color w:val="333333"/>
        </w:rPr>
        <w:t>–</w:t>
      </w:r>
      <w:r w:rsidRPr="00FC5D5B">
        <w:rPr>
          <w:color w:val="333333"/>
        </w:rPr>
        <w:t xml:space="preserve"> </w:t>
      </w:r>
      <w:r>
        <w:t>предприятия</w:t>
      </w:r>
      <w:r w:rsidRPr="00991BDD">
        <w:t xml:space="preserve"> с </w:t>
      </w:r>
      <w:r>
        <w:t>участием иностранных инвесторов</w:t>
      </w:r>
      <w:r>
        <w:rPr>
          <w:color w:val="333333"/>
        </w:rPr>
        <w:t>.</w:t>
      </w:r>
    </w:p>
    <w:p w14:paraId="034F510B" w14:textId="77777777" w:rsidR="00E14B27" w:rsidRPr="0097617A" w:rsidRDefault="00E14B27" w:rsidP="00E14B27">
      <w:pPr>
        <w:pStyle w:val="a8"/>
        <w:rPr>
          <w:color w:val="333333"/>
        </w:rPr>
      </w:pPr>
      <w:r w:rsidRPr="00E14B27">
        <w:rPr>
          <w:i/>
          <w:color w:val="333333"/>
        </w:rPr>
        <w:t>Предмет исследования</w:t>
      </w:r>
      <w:r w:rsidRPr="00FC5D5B">
        <w:rPr>
          <w:color w:val="333333"/>
        </w:rPr>
        <w:t xml:space="preserve"> </w:t>
      </w:r>
      <w:r>
        <w:rPr>
          <w:color w:val="333333"/>
        </w:rPr>
        <w:t xml:space="preserve">– особенности создания </w:t>
      </w:r>
      <w:r>
        <w:t>предприятий</w:t>
      </w:r>
      <w:r w:rsidRPr="00991BDD">
        <w:t xml:space="preserve"> с </w:t>
      </w:r>
      <w:r>
        <w:t xml:space="preserve">участием иностранных </w:t>
      </w:r>
      <w:r w:rsidRPr="0097617A">
        <w:t>инвесторов</w:t>
      </w:r>
      <w:r w:rsidRPr="0097617A">
        <w:rPr>
          <w:color w:val="333333"/>
        </w:rPr>
        <w:t xml:space="preserve"> и необходимость такового создания.</w:t>
      </w:r>
    </w:p>
    <w:p w14:paraId="14E4CCB2" w14:textId="77777777" w:rsidR="00E14B27" w:rsidRDefault="00E14B27" w:rsidP="00E14B27">
      <w:pPr>
        <w:pStyle w:val="a8"/>
        <w:rPr>
          <w:color w:val="333333"/>
        </w:rPr>
      </w:pPr>
      <w:r w:rsidRPr="0097617A">
        <w:rPr>
          <w:i/>
          <w:color w:val="333333"/>
        </w:rPr>
        <w:t>Методы исследования</w:t>
      </w:r>
      <w:r w:rsidR="0097617A">
        <w:rPr>
          <w:color w:val="333333"/>
        </w:rPr>
        <w:t>:</w:t>
      </w:r>
      <w:r w:rsidR="005D2A77" w:rsidRPr="0097617A">
        <w:rPr>
          <w:color w:val="333333"/>
        </w:rPr>
        <w:t xml:space="preserve"> </w:t>
      </w:r>
      <w:r w:rsidR="0097617A">
        <w:rPr>
          <w:color w:val="333333"/>
        </w:rPr>
        <w:t>системный анализ, систематизация; индукция и дедукция</w:t>
      </w:r>
      <w:r w:rsidR="005D2A77" w:rsidRPr="0097617A">
        <w:rPr>
          <w:color w:val="333333"/>
        </w:rPr>
        <w:t>.</w:t>
      </w:r>
    </w:p>
    <w:p w14:paraId="288D76E6" w14:textId="77777777" w:rsidR="00E14B27" w:rsidRDefault="00E14B27" w:rsidP="00E14B27">
      <w:pPr>
        <w:pStyle w:val="a8"/>
        <w:rPr>
          <w:color w:val="333333"/>
        </w:rPr>
      </w:pPr>
      <w:r w:rsidRPr="00E14B27">
        <w:rPr>
          <w:i/>
          <w:color w:val="333333"/>
        </w:rPr>
        <w:t>Структура исследования</w:t>
      </w:r>
      <w:r>
        <w:rPr>
          <w:color w:val="333333"/>
        </w:rPr>
        <w:t xml:space="preserve">. Работа состоит из введения, трех глав, две из которых разделены на параграфы, заключения и списка использованных источников. </w:t>
      </w:r>
    </w:p>
    <w:p w14:paraId="561722CE" w14:textId="77777777" w:rsidR="00700BC7" w:rsidRPr="00700BC7" w:rsidRDefault="00700BC7" w:rsidP="00E14B27">
      <w:pPr>
        <w:pStyle w:val="a8"/>
      </w:pPr>
    </w:p>
    <w:p w14:paraId="509F1D17" w14:textId="77777777" w:rsidR="00991BDD" w:rsidRPr="003B288A" w:rsidRDefault="00991BDD" w:rsidP="003B2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BD68C" w14:textId="77777777" w:rsidR="00A877B5" w:rsidRDefault="00A877B5" w:rsidP="00A87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6E82" w14:textId="77777777" w:rsidR="00A877B5" w:rsidRDefault="00A877B5" w:rsidP="00A87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64D2A" w14:textId="77777777" w:rsidR="00A877B5" w:rsidRDefault="00A877B5" w:rsidP="00A87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B303A" w14:textId="77777777" w:rsidR="00A877B5" w:rsidRDefault="00A877B5" w:rsidP="00A877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61788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6D219CFD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3D9074EB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69E2417F" w14:textId="77777777" w:rsidR="00E14B27" w:rsidRDefault="00E14B27" w:rsidP="00A877B5">
      <w:pPr>
        <w:rPr>
          <w:rFonts w:ascii="Times New Roman" w:hAnsi="Times New Roman" w:cs="Times New Roman"/>
          <w:sz w:val="28"/>
          <w:szCs w:val="28"/>
        </w:rPr>
      </w:pPr>
    </w:p>
    <w:p w14:paraId="27F79515" w14:textId="77777777" w:rsidR="00E14B27" w:rsidRPr="00217887" w:rsidRDefault="0097617A" w:rsidP="00E14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E14B27" w:rsidRPr="0021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основы иностранных инвестиций</w:t>
      </w:r>
    </w:p>
    <w:p w14:paraId="601F0857" w14:textId="77777777" w:rsidR="00E14B27" w:rsidRPr="00217887" w:rsidRDefault="00E14B27" w:rsidP="00E14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FD6E9" w14:textId="77777777" w:rsidR="00E14B27" w:rsidRPr="0097617A" w:rsidRDefault="0097617A" w:rsidP="00E14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E14B27" w:rsidRPr="0021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Понятие и сущность, классификация, виды иностранных инвестиций</w:t>
      </w:r>
    </w:p>
    <w:p w14:paraId="2634724D" w14:textId="77777777" w:rsidR="00E14B27" w:rsidRDefault="00E14B27" w:rsidP="00E14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1BCA7" w14:textId="77777777" w:rsidR="00E14B27" w:rsidRDefault="00E14B27" w:rsidP="00E14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происходя</w:t>
      </w:r>
      <w:r w:rsidRPr="00E1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invest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Pr="00E1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вкладывать</w:t>
      </w:r>
      <w:r w:rsidRPr="00E14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E1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вложения средств, утрата ресурсов на время для извлечения </w:t>
      </w:r>
      <w:r w:rsidRPr="00E1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будущем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большего дохода. Данная деятельность вплотную связана с</w:t>
      </w:r>
      <w:r w:rsidRPr="00E1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риском и неопределенностью. </w:t>
      </w:r>
      <w:r w:rsidRPr="0097617A">
        <w:rPr>
          <w:rFonts w:ascii="Times New Roman" w:eastAsia="Times New Roman" w:hAnsi="Times New Roman" w:cs="Times New Roman"/>
          <w:sz w:val="28"/>
          <w:szCs w:val="28"/>
          <w:lang w:eastAsia="ru-RU"/>
        </w:rPr>
        <w:t>ФЗ от 1999 № 39</w:t>
      </w:r>
      <w:r w:rsidR="00ED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EEF" w:rsidRPr="00ED2EEF">
        <w:rPr>
          <w:rFonts w:ascii="Times New Roman" w:eastAsia="Times New Roman" w:hAnsi="Times New Roman" w:cs="Times New Roman"/>
          <w:sz w:val="28"/>
          <w:szCs w:val="28"/>
          <w:lang w:eastAsia="ru-RU"/>
        </w:rPr>
        <w:t>[27]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об инвестициях как о</w:t>
      </w:r>
      <w:r w:rsidRPr="00E1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</w:t>
      </w:r>
      <w:r w:rsidRPr="00E1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ценных бумагах, ином имуществе, вкладываемых в объекты предпринимательской, иной </w:t>
      </w:r>
      <w:r w:rsidRPr="00E1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прибыли, </w:t>
      </w:r>
      <w:r w:rsidRPr="00E14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тижения иного полезного эффекта.</w:t>
      </w:r>
    </w:p>
    <w:p w14:paraId="547F33D9" w14:textId="77777777" w:rsidR="00667CE3" w:rsidRDefault="00E14B27" w:rsidP="00967480">
      <w:pPr>
        <w:pStyle w:val="aa"/>
        <w:rPr>
          <w:lang w:eastAsia="ru-RU"/>
        </w:rPr>
      </w:pPr>
      <w:r>
        <w:rPr>
          <w:lang w:eastAsia="ru-RU"/>
        </w:rPr>
        <w:t xml:space="preserve">Сущность инвестиций </w:t>
      </w:r>
      <w:r w:rsidR="00967480">
        <w:rPr>
          <w:lang w:eastAsia="ru-RU"/>
        </w:rPr>
        <w:t>через призму рыночного подхода: а) п</w:t>
      </w:r>
      <w:r>
        <w:rPr>
          <w:lang w:eastAsia="ru-RU"/>
        </w:rPr>
        <w:t>олучение дохода - моти</w:t>
      </w:r>
      <w:r w:rsidR="00967480">
        <w:rPr>
          <w:lang w:eastAsia="ru-RU"/>
        </w:rPr>
        <w:t xml:space="preserve">ва инвестиционной деятельности; б) </w:t>
      </w:r>
      <w:r>
        <w:rPr>
          <w:lang w:eastAsia="ru-RU"/>
        </w:rPr>
        <w:t xml:space="preserve">понимание как капитальных ценностей </w:t>
      </w:r>
      <w:r w:rsidR="00967480">
        <w:rPr>
          <w:lang w:eastAsia="ru-RU"/>
        </w:rPr>
        <w:t xml:space="preserve">(ресурсов) и затрат (вложений); в) </w:t>
      </w:r>
      <w:r>
        <w:rPr>
          <w:lang w:eastAsia="ru-RU"/>
        </w:rPr>
        <w:t>включение в состав объектов любых вложений, имеющих экономический эффект.</w:t>
      </w:r>
    </w:p>
    <w:p w14:paraId="2EF4FC3A" w14:textId="77777777" w:rsidR="00667CE3" w:rsidRDefault="00667CE3" w:rsidP="00667CE3">
      <w:pPr>
        <w:pStyle w:val="aa"/>
        <w:rPr>
          <w:lang w:eastAsia="ru-RU"/>
        </w:rPr>
      </w:pPr>
      <w:r>
        <w:rPr>
          <w:lang w:eastAsia="ru-RU"/>
        </w:rPr>
        <w:t xml:space="preserve">Иностранные инвестиции, согласно </w:t>
      </w:r>
      <w:r w:rsidRPr="00967480">
        <w:rPr>
          <w:lang w:eastAsia="ru-RU"/>
        </w:rPr>
        <w:t>ФЗ от 1999 г. № 160</w:t>
      </w:r>
      <w:r w:rsidR="00ED2EEF" w:rsidRPr="00ED2EEF">
        <w:rPr>
          <w:lang w:eastAsia="ru-RU"/>
        </w:rPr>
        <w:t xml:space="preserve"> [28]</w:t>
      </w:r>
      <w:r w:rsidR="00967480">
        <w:rPr>
          <w:lang w:eastAsia="ru-RU"/>
        </w:rPr>
        <w:t xml:space="preserve">, </w:t>
      </w:r>
      <w:r w:rsidR="00967480" w:rsidRPr="00967480">
        <w:rPr>
          <w:lang w:eastAsia="ru-RU"/>
        </w:rPr>
        <w:t>–</w:t>
      </w:r>
      <w:r>
        <w:rPr>
          <w:lang w:eastAsia="ru-RU"/>
        </w:rPr>
        <w:t xml:space="preserve"> вложение иностранного капитала в объект предпринимательской деятельности на территории РФ в виде объектов гражданских прав, которые принадлежат иностранному инвестору. </w:t>
      </w:r>
      <w:r w:rsidR="00967480">
        <w:rPr>
          <w:lang w:eastAsia="ru-RU"/>
        </w:rPr>
        <w:t>Э</w:t>
      </w:r>
      <w:r>
        <w:rPr>
          <w:lang w:eastAsia="ru-RU"/>
        </w:rPr>
        <w:t>то долгосрочные вложения для получения прибыли, достижения социального эффекта зарубежными юридическими и физическими лицами иностранного капитала, финансовых и материальных средств, капитала зарубежных филиалов российских юридических лиц в предприятия и организации на территории РФ.</w:t>
      </w:r>
    </w:p>
    <w:p w14:paraId="077D023C" w14:textId="77777777" w:rsidR="00667CE3" w:rsidRDefault="00667CE3" w:rsidP="00667CE3">
      <w:pPr>
        <w:pStyle w:val="aa"/>
        <w:rPr>
          <w:lang w:eastAsia="ru-RU"/>
        </w:rPr>
      </w:pPr>
      <w:r>
        <w:rPr>
          <w:lang w:eastAsia="ru-RU"/>
        </w:rPr>
        <w:t xml:space="preserve">Иностранные инвесторы </w:t>
      </w:r>
      <w:r w:rsidR="00F43AFF" w:rsidRPr="00F43AFF">
        <w:t>–</w:t>
      </w:r>
      <w:r>
        <w:rPr>
          <w:lang w:eastAsia="ru-RU"/>
        </w:rPr>
        <w:t xml:space="preserve"> постоянно проживающие за рубежом граждане; иностранные юридические лица; организации </w:t>
      </w:r>
      <w:r w:rsidR="00F43AFF" w:rsidRPr="00F43AFF">
        <w:t>–</w:t>
      </w:r>
      <w:r>
        <w:rPr>
          <w:lang w:eastAsia="ru-RU"/>
        </w:rPr>
        <w:t xml:space="preserve"> не юридические лица; иностранные государства, международные организации.</w:t>
      </w:r>
    </w:p>
    <w:p w14:paraId="61CB5E02" w14:textId="77777777" w:rsidR="00667CE3" w:rsidRDefault="00667CE3" w:rsidP="00967480">
      <w:pPr>
        <w:pStyle w:val="aa"/>
        <w:rPr>
          <w:lang w:eastAsia="ru-RU"/>
        </w:rPr>
      </w:pPr>
      <w:r>
        <w:rPr>
          <w:lang w:eastAsia="ru-RU"/>
        </w:rPr>
        <w:t>Реализация и</w:t>
      </w:r>
      <w:r w:rsidR="00967480">
        <w:rPr>
          <w:lang w:eastAsia="ru-RU"/>
        </w:rPr>
        <w:t xml:space="preserve">ностранных инвестиций в России: </w:t>
      </w:r>
      <w:r>
        <w:rPr>
          <w:lang w:eastAsia="ru-RU"/>
        </w:rPr>
        <w:t>долевое участие в предприятиях (органи</w:t>
      </w:r>
      <w:r w:rsidR="00967480">
        <w:rPr>
          <w:lang w:eastAsia="ru-RU"/>
        </w:rPr>
        <w:t xml:space="preserve">зациях) наряду с гражданами РФ; </w:t>
      </w:r>
      <w:r>
        <w:rPr>
          <w:lang w:eastAsia="ru-RU"/>
        </w:rPr>
        <w:t>создание новых предприятий, принад</w:t>
      </w:r>
      <w:r w:rsidR="00967480">
        <w:rPr>
          <w:lang w:eastAsia="ru-RU"/>
        </w:rPr>
        <w:t xml:space="preserve">лежащих иностранным инвесторам; </w:t>
      </w:r>
      <w:r>
        <w:rPr>
          <w:lang w:eastAsia="ru-RU"/>
        </w:rPr>
        <w:t>по</w:t>
      </w:r>
      <w:r w:rsidR="00967480">
        <w:rPr>
          <w:lang w:eastAsia="ru-RU"/>
        </w:rPr>
        <w:t xml:space="preserve">купка имущества </w:t>
      </w:r>
      <w:r w:rsidR="00967480">
        <w:rPr>
          <w:lang w:eastAsia="ru-RU"/>
        </w:rPr>
        <w:lastRenderedPageBreak/>
        <w:t xml:space="preserve">и ценных бумаг; </w:t>
      </w:r>
      <w:r>
        <w:rPr>
          <w:lang w:eastAsia="ru-RU"/>
        </w:rPr>
        <w:t>получение прав пользования</w:t>
      </w:r>
      <w:r w:rsidR="00967480">
        <w:rPr>
          <w:lang w:eastAsia="ru-RU"/>
        </w:rPr>
        <w:t xml:space="preserve"> землей и природными ресурсами; заключение иных договоров.</w:t>
      </w:r>
    </w:p>
    <w:p w14:paraId="51E264FE" w14:textId="77777777" w:rsidR="001875EC" w:rsidRDefault="00967480" w:rsidP="00967480">
      <w:pPr>
        <w:pStyle w:val="aa"/>
        <w:rPr>
          <w:lang w:eastAsia="ru-RU"/>
        </w:rPr>
      </w:pPr>
      <w:r w:rsidRPr="00217887">
        <w:rPr>
          <w:lang w:eastAsia="ru-RU"/>
        </w:rPr>
        <w:t xml:space="preserve">Классификация форм инвестиций приведена в Таблице А.1 Приложения А. </w:t>
      </w:r>
      <w:r w:rsidR="001875EC" w:rsidRPr="00217887">
        <w:rPr>
          <w:lang w:eastAsia="ru-RU"/>
        </w:rPr>
        <w:t>Например, государственные (официальные) инвестиции выделяются</w:t>
      </w:r>
      <w:r w:rsidR="001875EC">
        <w:rPr>
          <w:lang w:eastAsia="ru-RU"/>
        </w:rPr>
        <w:t xml:space="preserve"> из государственного бюджета для направления за границу в виде государственных займов, кредитов, ссуд, грантов и т.д. Частные </w:t>
      </w:r>
      <w:r>
        <w:rPr>
          <w:lang w:eastAsia="ru-RU"/>
        </w:rPr>
        <w:t>(негосударственные) инвестиции</w:t>
      </w:r>
      <w:r w:rsidR="001875EC">
        <w:rPr>
          <w:lang w:eastAsia="ru-RU"/>
        </w:rPr>
        <w:t xml:space="preserve"> предоставляются частными компаниями, гражданами одной страны упо</w:t>
      </w:r>
      <w:r>
        <w:rPr>
          <w:lang w:eastAsia="ru-RU"/>
        </w:rPr>
        <w:t>лномоченным лицам иной страны. И</w:t>
      </w:r>
      <w:r w:rsidR="001875EC">
        <w:rPr>
          <w:lang w:eastAsia="ru-RU"/>
        </w:rPr>
        <w:t>нвестиции охватывают</w:t>
      </w:r>
      <w:r w:rsidR="001875EC" w:rsidRPr="001875EC">
        <w:rPr>
          <w:lang w:eastAsia="ru-RU"/>
        </w:rPr>
        <w:t xml:space="preserve"> все виды </w:t>
      </w:r>
      <w:r w:rsidR="001875EC">
        <w:rPr>
          <w:lang w:eastAsia="ru-RU"/>
        </w:rPr>
        <w:t>вкладываемых иностранным</w:t>
      </w:r>
      <w:r w:rsidR="001875EC" w:rsidRPr="001875EC">
        <w:rPr>
          <w:lang w:eastAsia="ru-RU"/>
        </w:rPr>
        <w:t xml:space="preserve"> инвестор</w:t>
      </w:r>
      <w:r w:rsidR="001875EC">
        <w:rPr>
          <w:lang w:eastAsia="ru-RU"/>
        </w:rPr>
        <w:t>ом</w:t>
      </w:r>
      <w:r w:rsidR="001875EC" w:rsidRPr="001875EC">
        <w:rPr>
          <w:lang w:eastAsia="ru-RU"/>
        </w:rPr>
        <w:t xml:space="preserve"> на территории принимающей страны</w:t>
      </w:r>
      <w:r w:rsidR="001875EC">
        <w:rPr>
          <w:lang w:eastAsia="ru-RU"/>
        </w:rPr>
        <w:t xml:space="preserve"> </w:t>
      </w:r>
      <w:r w:rsidR="001875EC" w:rsidRPr="001875EC">
        <w:rPr>
          <w:lang w:eastAsia="ru-RU"/>
        </w:rPr>
        <w:t>имущественных ценностей</w:t>
      </w:r>
      <w:r w:rsidR="00ED2EEF" w:rsidRPr="00ED2EEF">
        <w:rPr>
          <w:lang w:eastAsia="ru-RU"/>
        </w:rPr>
        <w:t xml:space="preserve"> [21</w:t>
      </w:r>
      <w:r w:rsidR="00ED2EEF">
        <w:rPr>
          <w:lang w:eastAsia="ru-RU"/>
        </w:rPr>
        <w:t>, С. 203</w:t>
      </w:r>
      <w:r w:rsidR="00ED2EEF" w:rsidRPr="00ED2EEF">
        <w:rPr>
          <w:lang w:eastAsia="ru-RU"/>
        </w:rPr>
        <w:t>]</w:t>
      </w:r>
      <w:r w:rsidR="001875EC">
        <w:rPr>
          <w:lang w:eastAsia="ru-RU"/>
        </w:rPr>
        <w:t>.</w:t>
      </w:r>
    </w:p>
    <w:p w14:paraId="75493E2F" w14:textId="77777777" w:rsidR="00E33EA3" w:rsidRDefault="00967480" w:rsidP="00967480">
      <w:pPr>
        <w:pStyle w:val="aa"/>
        <w:rPr>
          <w:lang w:eastAsia="ru-RU"/>
        </w:rPr>
      </w:pPr>
      <w:r>
        <w:rPr>
          <w:lang w:eastAsia="ru-RU"/>
        </w:rPr>
        <w:t>И</w:t>
      </w:r>
      <w:r w:rsidR="00E33EA3">
        <w:rPr>
          <w:lang w:eastAsia="ru-RU"/>
        </w:rPr>
        <w:t>нвестиции в форме к</w:t>
      </w:r>
      <w:r>
        <w:rPr>
          <w:lang w:eastAsia="ru-RU"/>
        </w:rPr>
        <w:t>апитальных вложений делятся на: а) оборонительные (защита</w:t>
      </w:r>
      <w:r w:rsidR="00E33EA3">
        <w:rPr>
          <w:lang w:eastAsia="ru-RU"/>
        </w:rPr>
        <w:t xml:space="preserve"> от кон</w:t>
      </w:r>
      <w:r>
        <w:rPr>
          <w:lang w:eastAsia="ru-RU"/>
        </w:rPr>
        <w:t xml:space="preserve">курентов, удержание уровня цен </w:t>
      </w:r>
      <w:r w:rsidR="00E33EA3">
        <w:rPr>
          <w:lang w:eastAsia="ru-RU"/>
        </w:rPr>
        <w:t>и т.д.</w:t>
      </w:r>
      <w:r>
        <w:rPr>
          <w:lang w:eastAsia="ru-RU"/>
        </w:rPr>
        <w:t>); б) наступательные (поиск</w:t>
      </w:r>
      <w:r w:rsidR="00E33EA3">
        <w:rPr>
          <w:lang w:eastAsia="ru-RU"/>
        </w:rPr>
        <w:t xml:space="preserve"> н</w:t>
      </w:r>
      <w:r>
        <w:rPr>
          <w:lang w:eastAsia="ru-RU"/>
        </w:rPr>
        <w:t>овых технологий и их разработка</w:t>
      </w:r>
      <w:r w:rsidR="00E33EA3">
        <w:rPr>
          <w:lang w:eastAsia="ru-RU"/>
        </w:rPr>
        <w:t xml:space="preserve"> для достижения высокого научно-технического уровня продукции</w:t>
      </w:r>
      <w:r>
        <w:rPr>
          <w:lang w:eastAsia="ru-RU"/>
        </w:rPr>
        <w:t xml:space="preserve">); в) </w:t>
      </w:r>
      <w:r w:rsidR="00E33EA3">
        <w:rPr>
          <w:lang w:eastAsia="ru-RU"/>
        </w:rPr>
        <w:t xml:space="preserve">обязательные </w:t>
      </w:r>
      <w:r>
        <w:rPr>
          <w:lang w:eastAsia="ru-RU"/>
        </w:rPr>
        <w:t>(удовлетворение</w:t>
      </w:r>
      <w:r w:rsidR="00E33EA3">
        <w:rPr>
          <w:lang w:eastAsia="ru-RU"/>
        </w:rPr>
        <w:t xml:space="preserve"> государственных требований в области безопасности продукции, экологических стандартов </w:t>
      </w:r>
      <w:r w:rsidR="00A45C22">
        <w:rPr>
          <w:lang w:eastAsia="ru-RU"/>
        </w:rPr>
        <w:t>и т.д.</w:t>
      </w:r>
      <w:r>
        <w:rPr>
          <w:lang w:eastAsia="ru-RU"/>
        </w:rPr>
        <w:t xml:space="preserve">); г) </w:t>
      </w:r>
      <w:r w:rsidR="00E33EA3">
        <w:rPr>
          <w:lang w:eastAsia="ru-RU"/>
        </w:rPr>
        <w:t>социальные;</w:t>
      </w:r>
      <w:r>
        <w:rPr>
          <w:lang w:eastAsia="ru-RU"/>
        </w:rPr>
        <w:t xml:space="preserve"> д) </w:t>
      </w:r>
      <w:r w:rsidR="00E33EA3">
        <w:rPr>
          <w:lang w:eastAsia="ru-RU"/>
        </w:rPr>
        <w:t xml:space="preserve">представительские </w:t>
      </w:r>
      <w:r>
        <w:rPr>
          <w:lang w:eastAsia="ru-RU"/>
        </w:rPr>
        <w:t>(поддержание</w:t>
      </w:r>
      <w:r w:rsidR="00E33EA3">
        <w:rPr>
          <w:lang w:eastAsia="ru-RU"/>
        </w:rPr>
        <w:t xml:space="preserve"> престижа предприятия).</w:t>
      </w:r>
    </w:p>
    <w:p w14:paraId="15E39015" w14:textId="77777777" w:rsidR="00A45C22" w:rsidRDefault="00A45C22" w:rsidP="00A45C22">
      <w:pPr>
        <w:pStyle w:val="aa"/>
        <w:rPr>
          <w:lang w:eastAsia="ru-RU"/>
        </w:rPr>
      </w:pPr>
      <w:r>
        <w:rPr>
          <w:lang w:eastAsia="ru-RU"/>
        </w:rPr>
        <w:t>Общий объем инвестиций делится на реальные (вложение средств в основной капитал и в прирост товарно-материальных запасов</w:t>
      </w:r>
      <w:r w:rsidR="00ED2EEF">
        <w:rPr>
          <w:lang w:eastAsia="ru-RU"/>
        </w:rPr>
        <w:t xml:space="preserve"> </w:t>
      </w:r>
      <w:r w:rsidR="00ED2EEF" w:rsidRPr="00ED2EEF">
        <w:rPr>
          <w:lang w:eastAsia="ru-RU"/>
        </w:rPr>
        <w:t>[15</w:t>
      </w:r>
      <w:r w:rsidR="00ED2EEF">
        <w:rPr>
          <w:lang w:eastAsia="ru-RU"/>
        </w:rPr>
        <w:t>, С. 519</w:t>
      </w:r>
      <w:r w:rsidR="00ED2EEF" w:rsidRPr="00ED2EEF">
        <w:rPr>
          <w:lang w:eastAsia="ru-RU"/>
        </w:rPr>
        <w:t>]</w:t>
      </w:r>
      <w:r>
        <w:rPr>
          <w:lang w:eastAsia="ru-RU"/>
        </w:rPr>
        <w:t>) и финансовые. Первые из которых подразделяются на прямые (предприятие на 100% принадлежит заграничному инвестору) и косвенные (портфельные) (получение дивидендов). Прямые инвестиции дают возможность обладать</w:t>
      </w:r>
      <w:r w:rsidRPr="00A45C22">
        <w:rPr>
          <w:lang w:eastAsia="ru-RU"/>
        </w:rPr>
        <w:t xml:space="preserve"> управле</w:t>
      </w:r>
      <w:r>
        <w:rPr>
          <w:lang w:eastAsia="ru-RU"/>
        </w:rPr>
        <w:t>нческим контролем над объектом капиталовложения</w:t>
      </w:r>
      <w:r w:rsidR="00ED2EEF">
        <w:rPr>
          <w:lang w:eastAsia="ru-RU"/>
        </w:rPr>
        <w:t xml:space="preserve"> </w:t>
      </w:r>
      <w:r w:rsidR="00ED2EEF" w:rsidRPr="00ED2EEF">
        <w:rPr>
          <w:lang w:eastAsia="ru-RU"/>
        </w:rPr>
        <w:t>[21]</w:t>
      </w:r>
      <w:r w:rsidR="00967480">
        <w:rPr>
          <w:lang w:eastAsia="ru-RU"/>
        </w:rPr>
        <w:t xml:space="preserve"> (</w:t>
      </w:r>
      <w:r>
        <w:rPr>
          <w:lang w:eastAsia="ru-RU"/>
        </w:rPr>
        <w:t>взносы в уставный фонд;</w:t>
      </w:r>
      <w:r>
        <w:rPr>
          <w:lang w:eastAsia="ru-RU"/>
        </w:rPr>
        <w:tab/>
        <w:t>кредиты от иностра</w:t>
      </w:r>
      <w:r w:rsidR="00967480">
        <w:rPr>
          <w:lang w:eastAsia="ru-RU"/>
        </w:rPr>
        <w:t xml:space="preserve">нного совладельца предприятием </w:t>
      </w:r>
      <w:r>
        <w:rPr>
          <w:lang w:eastAsia="ru-RU"/>
        </w:rPr>
        <w:t>и т.д.).</w:t>
      </w:r>
      <w:r w:rsidRPr="00A45C22">
        <w:rPr>
          <w:lang w:eastAsia="ru-RU"/>
        </w:rPr>
        <w:t xml:space="preserve"> </w:t>
      </w:r>
    </w:p>
    <w:p w14:paraId="561B249C" w14:textId="77777777" w:rsidR="00632D4E" w:rsidRDefault="00A45C22" w:rsidP="00981EED">
      <w:pPr>
        <w:pStyle w:val="aa"/>
        <w:rPr>
          <w:lang w:eastAsia="ru-RU"/>
        </w:rPr>
      </w:pPr>
      <w:r>
        <w:rPr>
          <w:lang w:eastAsia="ru-RU"/>
        </w:rPr>
        <w:t>Прямые инвестиции позволяют участвовать в производственном процессе на протяжение всего его ц</w:t>
      </w:r>
      <w:r w:rsidR="00967480">
        <w:rPr>
          <w:lang w:eastAsia="ru-RU"/>
        </w:rPr>
        <w:t>икла. Инвесторы больше заинтересованы в</w:t>
      </w:r>
      <w:r>
        <w:rPr>
          <w:lang w:eastAsia="ru-RU"/>
        </w:rPr>
        <w:t xml:space="preserve"> развитии </w:t>
      </w:r>
      <w:r w:rsidR="00967480">
        <w:rPr>
          <w:lang w:eastAsia="ru-RU"/>
        </w:rPr>
        <w:t>этого предприятия, однако на их плечах</w:t>
      </w:r>
      <w:r>
        <w:rPr>
          <w:lang w:eastAsia="ru-RU"/>
        </w:rPr>
        <w:t xml:space="preserve"> большие риски, связанные с существенными издержками. </w:t>
      </w:r>
      <w:r w:rsidR="00632D4E">
        <w:rPr>
          <w:lang w:eastAsia="ru-RU"/>
        </w:rPr>
        <w:t xml:space="preserve">Косвенные инвестиции </w:t>
      </w:r>
      <w:r w:rsidR="00F43AFF" w:rsidRPr="00F43AFF">
        <w:t>–</w:t>
      </w:r>
      <w:r w:rsidR="00632D4E">
        <w:rPr>
          <w:lang w:eastAsia="ru-RU"/>
        </w:rPr>
        <w:t xml:space="preserve"> иностранные инвестиции, поступающие в страну посредством содействия государственных </w:t>
      </w:r>
      <w:r w:rsidR="00632D4E">
        <w:rPr>
          <w:lang w:eastAsia="ru-RU"/>
        </w:rPr>
        <w:lastRenderedPageBreak/>
        <w:t xml:space="preserve">структур, что дает возможность распределить их между отраслями равномерно. </w:t>
      </w:r>
    </w:p>
    <w:p w14:paraId="6A584A3D" w14:textId="77777777" w:rsidR="00981EED" w:rsidRDefault="00981EED" w:rsidP="00967480">
      <w:pPr>
        <w:pStyle w:val="aa"/>
        <w:rPr>
          <w:lang w:eastAsia="ru-RU"/>
        </w:rPr>
      </w:pPr>
      <w:r>
        <w:rPr>
          <w:lang w:eastAsia="ru-RU"/>
        </w:rPr>
        <w:t xml:space="preserve">Финансовые иностранные инвестиции </w:t>
      </w:r>
      <w:r w:rsidR="00F43AFF" w:rsidRPr="00F43AFF">
        <w:t>–</w:t>
      </w:r>
      <w:r>
        <w:rPr>
          <w:lang w:eastAsia="ru-RU"/>
        </w:rPr>
        <w:t xml:space="preserve"> вложения в ценные бумаги (акции, облигации), целевые банковские вклады, валюту и т.д., в банковские депозиты. Под портфельными инвестициями понимается приобретение акций, не дающих права вкладчикам управлять предприятием, составляющих менее 10% в общем акционерном капитале предприятия. Отличие прямых инвестиций от портфельных</w:t>
      </w:r>
      <w:r w:rsidR="00ED2EEF" w:rsidRPr="00ED2EEF">
        <w:rPr>
          <w:lang w:eastAsia="ru-RU"/>
        </w:rPr>
        <w:t xml:space="preserve"> [26</w:t>
      </w:r>
      <w:r w:rsidR="00ED2EEF">
        <w:rPr>
          <w:lang w:eastAsia="ru-RU"/>
        </w:rPr>
        <w:t>, С. 318</w:t>
      </w:r>
      <w:r w:rsidR="00ED2EEF" w:rsidRPr="00ED2EEF">
        <w:rPr>
          <w:lang w:eastAsia="ru-RU"/>
        </w:rPr>
        <w:t>]</w:t>
      </w:r>
      <w:r>
        <w:rPr>
          <w:lang w:eastAsia="ru-RU"/>
        </w:rPr>
        <w:t>:</w:t>
      </w:r>
      <w:r w:rsidR="00967480">
        <w:rPr>
          <w:lang w:eastAsia="ru-RU"/>
        </w:rPr>
        <w:t xml:space="preserve"> </w:t>
      </w:r>
      <w:r>
        <w:rPr>
          <w:lang w:eastAsia="ru-RU"/>
        </w:rPr>
        <w:t>стабильны и долгосрочны;</w:t>
      </w:r>
      <w:r w:rsidR="00967480">
        <w:rPr>
          <w:lang w:eastAsia="ru-RU"/>
        </w:rPr>
        <w:t xml:space="preserve"> </w:t>
      </w:r>
      <w:r>
        <w:rPr>
          <w:lang w:eastAsia="ru-RU"/>
        </w:rPr>
        <w:t>сумма вложений, как правило, выше;</w:t>
      </w:r>
      <w:r w:rsidR="00967480">
        <w:rPr>
          <w:lang w:eastAsia="ru-RU"/>
        </w:rPr>
        <w:t xml:space="preserve"> </w:t>
      </w:r>
      <w:r>
        <w:rPr>
          <w:lang w:eastAsia="ru-RU"/>
        </w:rPr>
        <w:t>у инвестора высокая степень долгосрочного риска;</w:t>
      </w:r>
      <w:r w:rsidR="00967480">
        <w:rPr>
          <w:lang w:eastAsia="ru-RU"/>
        </w:rPr>
        <w:t xml:space="preserve"> </w:t>
      </w:r>
      <w:r>
        <w:rPr>
          <w:lang w:eastAsia="ru-RU"/>
        </w:rPr>
        <w:t>дают право участвовать в управлении объектом инве</w:t>
      </w:r>
      <w:r w:rsidR="00967480">
        <w:rPr>
          <w:lang w:eastAsia="ru-RU"/>
        </w:rPr>
        <w:t xml:space="preserve">стирования и контролировать его </w:t>
      </w:r>
      <w:r>
        <w:rPr>
          <w:lang w:eastAsia="ru-RU"/>
        </w:rPr>
        <w:t>Прочие инвестиции включают в себя: торговые кредиты; банковские кредиты; прочие кредиты.</w:t>
      </w:r>
    </w:p>
    <w:p w14:paraId="5824F0A2" w14:textId="77777777" w:rsidR="00C240B7" w:rsidRDefault="00981EED" w:rsidP="00C240B7">
      <w:pPr>
        <w:pStyle w:val="aa"/>
        <w:rPr>
          <w:lang w:eastAsia="ru-RU"/>
        </w:rPr>
      </w:pPr>
      <w:r>
        <w:rPr>
          <w:lang w:eastAsia="ru-RU"/>
        </w:rPr>
        <w:t>Итак, мы рассмотрели понятие инвестиций и иностранных инвестиций</w:t>
      </w:r>
      <w:r w:rsidR="00967480">
        <w:rPr>
          <w:lang w:eastAsia="ru-RU"/>
        </w:rPr>
        <w:t xml:space="preserve"> как с точки зрения теории, так и закона</w:t>
      </w:r>
      <w:r>
        <w:rPr>
          <w:lang w:eastAsia="ru-RU"/>
        </w:rPr>
        <w:t xml:space="preserve">, </w:t>
      </w:r>
      <w:r w:rsidR="00967480">
        <w:rPr>
          <w:lang w:eastAsia="ru-RU"/>
        </w:rPr>
        <w:t>изучили</w:t>
      </w:r>
      <w:r>
        <w:rPr>
          <w:lang w:eastAsia="ru-RU"/>
        </w:rPr>
        <w:t xml:space="preserve"> классификацию </w:t>
      </w:r>
      <w:r w:rsidR="00967480">
        <w:rPr>
          <w:lang w:eastAsia="ru-RU"/>
        </w:rPr>
        <w:t xml:space="preserve">инвестиций </w:t>
      </w:r>
      <w:r>
        <w:rPr>
          <w:lang w:eastAsia="ru-RU"/>
        </w:rPr>
        <w:t xml:space="preserve">и рассмотрели </w:t>
      </w:r>
      <w:r w:rsidR="00967480">
        <w:rPr>
          <w:lang w:eastAsia="ru-RU"/>
        </w:rPr>
        <w:t xml:space="preserve">их </w:t>
      </w:r>
      <w:r>
        <w:rPr>
          <w:lang w:eastAsia="ru-RU"/>
        </w:rPr>
        <w:t>основные виды.</w:t>
      </w:r>
    </w:p>
    <w:p w14:paraId="1C3054F7" w14:textId="77777777" w:rsidR="00C240B7" w:rsidRDefault="00C240B7" w:rsidP="00C240B7">
      <w:pPr>
        <w:pStyle w:val="aa"/>
        <w:rPr>
          <w:lang w:eastAsia="ru-RU"/>
        </w:rPr>
      </w:pPr>
    </w:p>
    <w:p w14:paraId="0538409B" w14:textId="77777777" w:rsidR="00177413" w:rsidRPr="00ED2EEF" w:rsidRDefault="0097617A" w:rsidP="00ED2EEF">
      <w:pPr>
        <w:pStyle w:val="aa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1.2 </w:t>
      </w:r>
      <w:r w:rsidR="00E14B27" w:rsidRPr="00217887">
        <w:rPr>
          <w:rFonts w:eastAsia="Times New Roman"/>
          <w:b/>
          <w:lang w:eastAsia="ru-RU"/>
        </w:rPr>
        <w:t>Объем, динамика, структура иностранных инвестиций в России</w:t>
      </w:r>
    </w:p>
    <w:p w14:paraId="5A13289D" w14:textId="77777777" w:rsidR="009F17F8" w:rsidRDefault="009F17F8" w:rsidP="00177413">
      <w:pPr>
        <w:pStyle w:val="aa"/>
        <w:rPr>
          <w:lang w:eastAsia="ru-RU"/>
        </w:rPr>
      </w:pPr>
    </w:p>
    <w:p w14:paraId="2C09F29E" w14:textId="77777777" w:rsidR="009F17F8" w:rsidRPr="00217887" w:rsidRDefault="009F17F8" w:rsidP="009F17F8">
      <w:pPr>
        <w:pStyle w:val="aa"/>
      </w:pPr>
      <w:r w:rsidRPr="00217887">
        <w:t xml:space="preserve">В 2013 г. больший объем инвестиций в РФ (за период с 2013-2021 гг., Рисунок А.1 Приложения А) – почти 70 000 млн дол. США. Обуславливают такие показатели приобретением компанией Роснефть ТНК (Тюменской нефтяной компании). После обострения политической ситуацией на Украине в 2014-2015 гг., введения санкций, произошло сокращение инвестиционных потоков в 3 раза в 2014 г.; почти в 10 раз в 2015 г. В 2016 г. Россия получила в 3,5 раза больше инвестиций, чем в предыдущий год, войдя в топ-25 стран с высокой инвестиционной привлекательностью. </w:t>
      </w:r>
    </w:p>
    <w:p w14:paraId="14AD5A3D" w14:textId="77777777" w:rsidR="00177413" w:rsidRPr="00217887" w:rsidRDefault="00177413" w:rsidP="00177413">
      <w:pPr>
        <w:pStyle w:val="aa"/>
        <w:rPr>
          <w:lang w:eastAsia="ru-RU"/>
        </w:rPr>
      </w:pPr>
      <w:r w:rsidRPr="00217887">
        <w:rPr>
          <w:lang w:eastAsia="ru-RU"/>
        </w:rPr>
        <w:t xml:space="preserve">Согласно информации американского инвестиционного банка </w:t>
      </w:r>
      <w:proofErr w:type="spellStart"/>
      <w:r w:rsidRPr="00217887">
        <w:rPr>
          <w:lang w:val="en-US" w:eastAsia="ru-RU"/>
        </w:rPr>
        <w:t>BofA</w:t>
      </w:r>
      <w:proofErr w:type="spellEnd"/>
      <w:r w:rsidRPr="00217887">
        <w:rPr>
          <w:lang w:eastAsia="ru-RU"/>
        </w:rPr>
        <w:t xml:space="preserve"> </w:t>
      </w:r>
      <w:r w:rsidRPr="00217887">
        <w:rPr>
          <w:lang w:val="en-US" w:eastAsia="ru-RU"/>
        </w:rPr>
        <w:t>Merrill</w:t>
      </w:r>
      <w:r w:rsidRPr="00217887">
        <w:rPr>
          <w:lang w:eastAsia="ru-RU"/>
        </w:rPr>
        <w:t xml:space="preserve"> </w:t>
      </w:r>
      <w:r w:rsidRPr="00217887">
        <w:rPr>
          <w:lang w:val="en-US" w:eastAsia="ru-RU"/>
        </w:rPr>
        <w:t>Lynch</w:t>
      </w:r>
      <w:r w:rsidRPr="00217887">
        <w:rPr>
          <w:lang w:eastAsia="ru-RU"/>
        </w:rPr>
        <w:t xml:space="preserve">, в 2017 г. был зафиксирован отток инвестиций из российских фондов в сумме 900 млн дол. США. Этот показатель перечеркнул позитивные результаты 2016 г., когда в российские фонды зарубежные инвесторы вложили </w:t>
      </w:r>
      <w:r w:rsidRPr="00217887">
        <w:rPr>
          <w:lang w:eastAsia="ru-RU"/>
        </w:rPr>
        <w:lastRenderedPageBreak/>
        <w:t>870 млн. дол. США. Причина была обусловлена переходом инвесторов в Индию, Бразилию, в т.ч. в связи с ужесточением санкций в отношении России. По данным ЦБ РФ</w:t>
      </w:r>
      <w:r w:rsidR="00ED2EEF">
        <w:rPr>
          <w:lang w:eastAsia="ru-RU"/>
        </w:rPr>
        <w:t xml:space="preserve"> </w:t>
      </w:r>
      <w:r w:rsidR="00ED2EEF" w:rsidRPr="00ED2EEF">
        <w:rPr>
          <w:lang w:eastAsia="ru-RU"/>
        </w:rPr>
        <w:t>[32]</w:t>
      </w:r>
      <w:r w:rsidRPr="00217887">
        <w:rPr>
          <w:lang w:eastAsia="ru-RU"/>
        </w:rPr>
        <w:t>, чистый приток иностранных инвестиций снизился</w:t>
      </w:r>
      <w:r w:rsidR="00F43AFF">
        <w:rPr>
          <w:lang w:eastAsia="ru-RU"/>
        </w:rPr>
        <w:t xml:space="preserve"> на 14,3% - с 32,5 до 27,9 млрд дол. США</w:t>
      </w:r>
      <w:r w:rsidRPr="00217887">
        <w:rPr>
          <w:lang w:eastAsia="ru-RU"/>
        </w:rPr>
        <w:t xml:space="preserve"> в 2017 г.</w:t>
      </w:r>
    </w:p>
    <w:p w14:paraId="596B8A89" w14:textId="77777777" w:rsidR="00177413" w:rsidRPr="00217887" w:rsidRDefault="00177413" w:rsidP="00177413">
      <w:pPr>
        <w:pStyle w:val="aa"/>
        <w:rPr>
          <w:lang w:eastAsia="ru-RU"/>
        </w:rPr>
      </w:pPr>
      <w:r w:rsidRPr="00217887">
        <w:rPr>
          <w:lang w:eastAsia="ru-RU"/>
        </w:rPr>
        <w:t>Общий объем прямых иностранных инвестиций в экономике России в 2017 г. составил 27,886 млрд дол. США. Особо показателен приток частных инвесторов, которыми за 2017 г. было открыто более 230 тыс. новых счетов, что в 1,5 раза больше прошлого года. Основной приток средств в РФ поступил из страны СНГ; дальнего зарубежья, прочих юрисдикций (Кипр, Багамские острова, Люксембург и т.д.).</w:t>
      </w:r>
    </w:p>
    <w:p w14:paraId="0DAE8257" w14:textId="77777777" w:rsidR="00177413" w:rsidRPr="00217887" w:rsidRDefault="00177413" w:rsidP="004D47F5">
      <w:pPr>
        <w:pStyle w:val="aa"/>
        <w:rPr>
          <w:lang w:eastAsia="ru-RU"/>
        </w:rPr>
      </w:pPr>
      <w:r w:rsidRPr="00217887">
        <w:rPr>
          <w:lang w:eastAsia="ru-RU"/>
        </w:rPr>
        <w:t>За 2017 г. в Россию было при</w:t>
      </w:r>
      <w:r w:rsidR="00F43AFF">
        <w:rPr>
          <w:lang w:eastAsia="ru-RU"/>
        </w:rPr>
        <w:t>влечено 149 040 млн</w:t>
      </w:r>
      <w:r w:rsidR="008A43F0" w:rsidRPr="00217887">
        <w:rPr>
          <w:lang w:eastAsia="ru-RU"/>
        </w:rPr>
        <w:t xml:space="preserve"> дол. США</w:t>
      </w:r>
      <w:r w:rsidRPr="00217887">
        <w:rPr>
          <w:lang w:eastAsia="ru-RU"/>
        </w:rPr>
        <w:t>, погашено 121 154 млн.</w:t>
      </w:r>
      <w:r w:rsidRPr="00217887">
        <w:t xml:space="preserve"> </w:t>
      </w:r>
      <w:r w:rsidRPr="00217887">
        <w:rPr>
          <w:lang w:eastAsia="ru-RU"/>
        </w:rPr>
        <w:t>Наибольший объем инвестиций был в секторе добычи</w:t>
      </w:r>
      <w:r w:rsidR="00F43AFF">
        <w:rPr>
          <w:lang w:eastAsia="ru-RU"/>
        </w:rPr>
        <w:t xml:space="preserve"> полезных ископаемых (7 904 млн</w:t>
      </w:r>
      <w:r w:rsidRPr="00217887">
        <w:rPr>
          <w:lang w:eastAsia="ru-RU"/>
        </w:rPr>
        <w:t xml:space="preserve"> дол. США); в финансовой и страховой</w:t>
      </w:r>
      <w:r w:rsidR="00F43AFF">
        <w:rPr>
          <w:lang w:eastAsia="ru-RU"/>
        </w:rPr>
        <w:t xml:space="preserve"> деятельности (7 436 млн</w:t>
      </w:r>
      <w:r w:rsidRPr="00217887">
        <w:rPr>
          <w:lang w:eastAsia="ru-RU"/>
        </w:rPr>
        <w:t xml:space="preserve"> дол. США);</w:t>
      </w:r>
      <w:r w:rsidRPr="00217887">
        <w:t xml:space="preserve"> </w:t>
      </w:r>
      <w:r w:rsidRPr="00217887">
        <w:rPr>
          <w:lang w:eastAsia="ru-RU"/>
        </w:rPr>
        <w:t>обрабат</w:t>
      </w:r>
      <w:r w:rsidR="00F43AFF">
        <w:rPr>
          <w:lang w:eastAsia="ru-RU"/>
        </w:rPr>
        <w:t>ывающее производство (2 852 млн</w:t>
      </w:r>
      <w:r w:rsidRPr="00217887">
        <w:rPr>
          <w:lang w:eastAsia="ru-RU"/>
        </w:rPr>
        <w:t xml:space="preserve"> дол. США); профессиональная, научная и техническая деятельность (2 344), строительство (2 077) и т.д.</w:t>
      </w:r>
      <w:r w:rsidRPr="00217887">
        <w:t xml:space="preserve"> </w:t>
      </w:r>
      <w:r w:rsidRPr="00217887">
        <w:rPr>
          <w:lang w:eastAsia="ru-RU"/>
        </w:rPr>
        <w:t>Инвестиции в основной капитал за 2017 г</w:t>
      </w:r>
      <w:r w:rsidR="00F43AFF">
        <w:rPr>
          <w:lang w:eastAsia="ru-RU"/>
        </w:rPr>
        <w:t>. всего составили 15 966,8 млрд</w:t>
      </w:r>
      <w:r w:rsidRPr="00217887">
        <w:rPr>
          <w:lang w:eastAsia="ru-RU"/>
        </w:rPr>
        <w:t xml:space="preserve"> руб.</w:t>
      </w:r>
    </w:p>
    <w:p w14:paraId="7ACAEB8A" w14:textId="77777777" w:rsidR="00177413" w:rsidRPr="00217887" w:rsidRDefault="00177413" w:rsidP="00177413">
      <w:pPr>
        <w:pStyle w:val="aa"/>
        <w:rPr>
          <w:lang w:eastAsia="ru-RU"/>
        </w:rPr>
      </w:pPr>
      <w:r w:rsidRPr="00217887">
        <w:rPr>
          <w:lang w:eastAsia="ru-RU"/>
        </w:rPr>
        <w:t xml:space="preserve">Основные виды деятельности, куда были привлечены портфельные инвестиции, </w:t>
      </w:r>
      <w:r w:rsidR="00F43AFF" w:rsidRPr="00F43AFF">
        <w:t>–</w:t>
      </w:r>
      <w:r w:rsidRPr="00217887">
        <w:rPr>
          <w:lang w:eastAsia="ru-RU"/>
        </w:rPr>
        <w:t xml:space="preserve"> ремонт автотранспортных средств и мотоциклов (26 538 491), обрабатывающие производства (22 632 025), добыча полезных ископаемых (13 094 917), сельское, лесное хозяйство и охота (944 784). В этом году произошло увеличение объема финансирования добывающей промышленности на 15%; на 14 % </w:t>
      </w:r>
      <w:r w:rsidR="00F43AFF" w:rsidRPr="00F43AFF">
        <w:t>–</w:t>
      </w:r>
      <w:r w:rsidRPr="00217887">
        <w:rPr>
          <w:lang w:eastAsia="ru-RU"/>
        </w:rPr>
        <w:t xml:space="preserve"> работы с финансами, транспортировкой и хранением, спортом и массовыми мероприятиями. </w:t>
      </w:r>
    </w:p>
    <w:p w14:paraId="55BB0637" w14:textId="77777777" w:rsidR="00177413" w:rsidRPr="00217887" w:rsidRDefault="00177413" w:rsidP="00177413">
      <w:pPr>
        <w:pStyle w:val="aa"/>
        <w:rPr>
          <w:lang w:eastAsia="ru-RU"/>
        </w:rPr>
      </w:pPr>
      <w:r w:rsidRPr="00217887">
        <w:rPr>
          <w:lang w:eastAsia="ru-RU"/>
        </w:rPr>
        <w:t xml:space="preserve">Прямые иностранные инвестиций были вложены в «Силу Сибири – 1» </w:t>
      </w:r>
      <w:r w:rsidR="00F43AFF" w:rsidRPr="00F43AFF">
        <w:t>–</w:t>
      </w:r>
      <w:r w:rsidR="00F43AFF">
        <w:rPr>
          <w:lang w:eastAsia="ru-RU"/>
        </w:rPr>
        <w:t xml:space="preserve"> 158 млрд</w:t>
      </w:r>
      <w:r w:rsidRPr="00217887">
        <w:rPr>
          <w:lang w:eastAsia="ru-RU"/>
        </w:rPr>
        <w:t xml:space="preserve"> руб.; «Турецкий поток» </w:t>
      </w:r>
      <w:r w:rsidR="00F43AFF" w:rsidRPr="00F43AFF">
        <w:t>–</w:t>
      </w:r>
      <w:r w:rsidRPr="00217887">
        <w:rPr>
          <w:lang w:eastAsia="ru-RU"/>
        </w:rPr>
        <w:t xml:space="preserve"> 42 млрд. руб., «Ухта-Торжок» </w:t>
      </w:r>
      <w:r w:rsidR="00F43AFF" w:rsidRPr="00F43AFF">
        <w:t>–</w:t>
      </w:r>
      <w:r w:rsidR="00F43AFF">
        <w:rPr>
          <w:lang w:eastAsia="ru-RU"/>
        </w:rPr>
        <w:t xml:space="preserve"> 62 млрд</w:t>
      </w:r>
      <w:r w:rsidRPr="00217887">
        <w:rPr>
          <w:lang w:eastAsia="ru-RU"/>
        </w:rPr>
        <w:t xml:space="preserve"> руб.; на строительство Крымского моста. Инвестиции обрабатывающей промышленности снизились на 6,7%, производство и распределение электроэнергии, газа и воды недополучило 15%. Больше всего в этом году </w:t>
      </w:r>
      <w:r w:rsidRPr="00217887">
        <w:rPr>
          <w:lang w:eastAsia="ru-RU"/>
        </w:rPr>
        <w:lastRenderedPageBreak/>
        <w:t>иностранных инвестиций было в них иностранных инвестиций: Республику Крым; Севастополь; Волгоградскую, Калининградскую, Тверскую области.</w:t>
      </w:r>
    </w:p>
    <w:p w14:paraId="02EA5A34" w14:textId="77777777" w:rsidR="002951CC" w:rsidRPr="00217887" w:rsidRDefault="009F17F8" w:rsidP="002951CC">
      <w:pPr>
        <w:pStyle w:val="aa"/>
      </w:pPr>
      <w:r w:rsidRPr="00217887">
        <w:rPr>
          <w:lang w:eastAsia="ru-RU"/>
        </w:rPr>
        <w:t>Рисунки А.2 и А.3</w:t>
      </w:r>
      <w:r w:rsidR="00177413" w:rsidRPr="00217887">
        <w:rPr>
          <w:lang w:eastAsia="ru-RU"/>
        </w:rPr>
        <w:t xml:space="preserve"> Приложения А демонстрируют, что </w:t>
      </w:r>
      <w:r w:rsidRPr="00217887">
        <w:t>в 2018 г. произошел обвал прямых иностранных инвестиций в РФ – 8,8 млрд дол</w:t>
      </w:r>
      <w:r w:rsidR="008A43F0" w:rsidRPr="00217887">
        <w:t>. США</w:t>
      </w:r>
      <w:r w:rsidRPr="00217887">
        <w:t>, что обусловлено деофшоризацией российского бизнеса</w:t>
      </w:r>
      <w:r w:rsidR="002951CC" w:rsidRPr="00217887">
        <w:t>, негативными ожиданиями от продолжающейся санкционной политики, падением спроса на российские государственные облигации</w:t>
      </w:r>
      <w:r w:rsidRPr="00217887">
        <w:t>.</w:t>
      </w:r>
      <w:r w:rsidR="002951CC" w:rsidRPr="00217887">
        <w:t xml:space="preserve"> Большая часть предприятий с иностранными инвестициями приходилась на Москву, Московскую область, Санкт-Петербург и Ленинградскую область.</w:t>
      </w:r>
      <w:r w:rsidRPr="00217887">
        <w:t xml:space="preserve"> </w:t>
      </w:r>
    </w:p>
    <w:p w14:paraId="739337C8" w14:textId="77777777" w:rsidR="002951CC" w:rsidRPr="00217887" w:rsidRDefault="009F17F8" w:rsidP="002951CC">
      <w:pPr>
        <w:pStyle w:val="aa"/>
      </w:pPr>
      <w:r w:rsidRPr="00217887">
        <w:t xml:space="preserve">В 2019 г. РФ вошла в 10 стран с благоприятным инвестиционным климатом, объем инвестиций вырос в 3,5 раза по сравнению с 2018 г. </w:t>
      </w:r>
      <w:r w:rsidR="002951CC" w:rsidRPr="00217887">
        <w:t>Чистый приток ПИИ составил более 30 млр</w:t>
      </w:r>
      <w:r w:rsidR="00F43AFF">
        <w:t>д</w:t>
      </w:r>
      <w:r w:rsidR="002951CC" w:rsidRPr="00217887">
        <w:t xml:space="preserve"> дол. США, показатели вернулись к зафиксированному в 2015-2017 гг. уровню</w:t>
      </w:r>
      <w:r w:rsidR="00ED2EEF" w:rsidRPr="00F43AFF">
        <w:rPr>
          <w:rStyle w:val="af"/>
        </w:rPr>
        <w:t xml:space="preserve"> </w:t>
      </w:r>
      <w:r w:rsidR="00ED2EEF" w:rsidRPr="00F43AFF">
        <w:t>[4]</w:t>
      </w:r>
      <w:r w:rsidR="002951CC" w:rsidRPr="00217887">
        <w:t>. Это обусловлено сокращением геополитических опасений, снижением рисков.</w:t>
      </w:r>
    </w:p>
    <w:p w14:paraId="71CFEB04" w14:textId="77777777" w:rsidR="009F17F8" w:rsidRPr="00217887" w:rsidRDefault="009F17F8" w:rsidP="008A43F0">
      <w:pPr>
        <w:pStyle w:val="aa"/>
      </w:pPr>
      <w:r w:rsidRPr="00217887">
        <w:t>В 2020 г. доля ПИИ сократилась почти на 70 % (в 5 раз</w:t>
      </w:r>
      <w:r w:rsidR="00ED2EEF" w:rsidRPr="00ED2EEF">
        <w:rPr>
          <w:rStyle w:val="af"/>
        </w:rPr>
        <w:t xml:space="preserve"> </w:t>
      </w:r>
      <w:r w:rsidR="00ED2EEF" w:rsidRPr="00ED2EEF">
        <w:rPr>
          <w:rStyle w:val="af"/>
          <w:vertAlign w:val="baseline"/>
        </w:rPr>
        <w:t>[14</w:t>
      </w:r>
      <w:r w:rsidR="00ED2EEF" w:rsidRPr="00ED2EEF">
        <w:t>]</w:t>
      </w:r>
      <w:r w:rsidRPr="00217887">
        <w:t>) в сравнении с 2019 г., что обусловлено коронавирусной инфекцией и сложившейся мировой ситуацией. В то же время, рейтинг России в списке топ-10 стран, наиболее привлекательных для инвестирования среди стран Европы, поднялся в 2020 г. до 9-го места</w:t>
      </w:r>
      <w:r w:rsidR="00ED2EEF">
        <w:t xml:space="preserve"> </w:t>
      </w:r>
      <w:r w:rsidR="00ED2EEF" w:rsidRPr="00ED2EEF">
        <w:t>[18]</w:t>
      </w:r>
      <w:r w:rsidR="008A43F0" w:rsidRPr="00217887">
        <w:t>.</w:t>
      </w:r>
      <w:r w:rsidR="002951CC" w:rsidRPr="00217887">
        <w:t xml:space="preserve"> За 1-3 кварталы 2020 г. сократился объем прямых инвестиций из</w:t>
      </w:r>
      <w:r w:rsidR="00F43AFF">
        <w:t xml:space="preserve"> Китая 52% (с 3,74 до 1,83 млрд</w:t>
      </w:r>
      <w:r w:rsidR="002951CC" w:rsidRPr="00217887">
        <w:t xml:space="preserve"> дол. США).</w:t>
      </w:r>
    </w:p>
    <w:p w14:paraId="5077F6DB" w14:textId="77777777" w:rsidR="008A43F0" w:rsidRPr="00217887" w:rsidRDefault="008A43F0" w:rsidP="008A43F0">
      <w:pPr>
        <w:pStyle w:val="aa"/>
      </w:pPr>
      <w:r w:rsidRPr="00217887">
        <w:rPr>
          <w:lang w:eastAsia="ru-RU"/>
        </w:rPr>
        <w:t>Объем иностранных инвестиций в России</w:t>
      </w:r>
      <w:r w:rsidRPr="00217887">
        <w:t xml:space="preserve"> в</w:t>
      </w:r>
      <w:r w:rsidR="009F17F8" w:rsidRPr="00217887">
        <w:t xml:space="preserve"> 2021 г</w:t>
      </w:r>
      <w:r w:rsidRPr="00217887">
        <w:t xml:space="preserve">. был зафиксирован в размере </w:t>
      </w:r>
      <w:r w:rsidR="00F43AFF">
        <w:rPr>
          <w:lang w:eastAsia="ru-RU"/>
        </w:rPr>
        <w:t>1,636 млрд</w:t>
      </w:r>
      <w:r w:rsidRPr="00217887">
        <w:rPr>
          <w:lang w:eastAsia="ru-RU"/>
        </w:rPr>
        <w:t xml:space="preserve"> дол. США; </w:t>
      </w:r>
      <w:r w:rsidRPr="00217887">
        <w:t xml:space="preserve">объем ПИИ </w:t>
      </w:r>
      <w:r w:rsidR="00F43AFF" w:rsidRPr="00F43AFF">
        <w:t>–</w:t>
      </w:r>
      <w:r w:rsidRPr="00217887">
        <w:t xml:space="preserve"> в 3,8</w:t>
      </w:r>
      <w:r w:rsidR="009F17F8" w:rsidRPr="00217887">
        <w:t xml:space="preserve"> раза больше</w:t>
      </w:r>
      <w:r w:rsidR="00F43AFF">
        <w:t xml:space="preserve"> (до 30,7 млрд</w:t>
      </w:r>
      <w:r w:rsidRPr="00217887">
        <w:t xml:space="preserve"> дол. США)</w:t>
      </w:r>
      <w:r w:rsidR="009F17F8" w:rsidRPr="00217887">
        <w:t>, чем в предыдущем году. В 2021 г. больший объем инвестиций составили: оптовая и розничная торговля (32 %), промышленность (26 %), финансовая и страховая деятельность (23 %), добыча полезных ископаемых (19 %). Больше всего иностранных инвестиций сосредотачивалось в определенных регионах РФ: г. Москва; Сахалинская область; г. Санкт-Петербург; Тюменская область, Красноярский край и т.д.</w:t>
      </w:r>
      <w:r w:rsidR="00ED2EEF">
        <w:t xml:space="preserve"> </w:t>
      </w:r>
      <w:r w:rsidR="00ED2EEF" w:rsidRPr="00ED2EEF">
        <w:t>[2</w:t>
      </w:r>
      <w:r w:rsidR="00ED2EEF">
        <w:t>, С. 73</w:t>
      </w:r>
      <w:r w:rsidR="00ED2EEF" w:rsidRPr="00ED2EEF">
        <w:t>]</w:t>
      </w:r>
      <w:r w:rsidRPr="00217887">
        <w:t xml:space="preserve"> В период пандемии произошло снижение уровня деловой активности в большинстве отраслей реального сектора (в сфере ресторанного и гостиничного бизнеса; </w:t>
      </w:r>
      <w:r w:rsidRPr="00217887">
        <w:lastRenderedPageBreak/>
        <w:t>туристических агентств; культуры; транспорта). Данные последствия стали ослабевать в 2022 г., однако в ход вступили санкции против РФ.</w:t>
      </w:r>
    </w:p>
    <w:p w14:paraId="254619E2" w14:textId="77777777" w:rsidR="009F17F8" w:rsidRPr="00217887" w:rsidRDefault="009F17F8" w:rsidP="009F17F8">
      <w:pPr>
        <w:pStyle w:val="aa"/>
      </w:pPr>
      <w:r w:rsidRPr="00217887">
        <w:t>В 2022 г. сокращение прямых инвестиций обусловлены результатами операций нерезидентов по изъятию вложений во все виды финансовых инструментов, снижением рыночной стоимости ценных бумаг; началом специальной военной операции, введением санкций, приостановлением сотрудничества с рядом стран, нестабильностью рубля.</w:t>
      </w:r>
    </w:p>
    <w:p w14:paraId="0D5BC347" w14:textId="77777777" w:rsidR="009F17F8" w:rsidRDefault="004D47F5" w:rsidP="008A43F0">
      <w:pPr>
        <w:pStyle w:val="aa"/>
        <w:rPr>
          <w:lang w:eastAsia="ru-RU"/>
        </w:rPr>
      </w:pPr>
      <w:r w:rsidRPr="00217887">
        <w:rPr>
          <w:lang w:eastAsia="ru-RU"/>
        </w:rPr>
        <w:t>Объем иностранных инвестиций в России снизился</w:t>
      </w:r>
      <w:r w:rsidR="00177413" w:rsidRPr="00217887">
        <w:rPr>
          <w:lang w:eastAsia="ru-RU"/>
        </w:rPr>
        <w:t xml:space="preserve"> в 15 раз до </w:t>
      </w:r>
      <w:r w:rsidR="00F43AFF">
        <w:rPr>
          <w:lang w:eastAsia="ru-RU"/>
        </w:rPr>
        <w:t>55 млн</w:t>
      </w:r>
      <w:r w:rsidRPr="00217887">
        <w:rPr>
          <w:lang w:eastAsia="ru-RU"/>
        </w:rPr>
        <w:t xml:space="preserve"> </w:t>
      </w:r>
      <w:r w:rsidR="00177413" w:rsidRPr="00217887">
        <w:rPr>
          <w:lang w:eastAsia="ru-RU"/>
        </w:rPr>
        <w:t xml:space="preserve">дол. США </w:t>
      </w:r>
      <w:r w:rsidRPr="00217887">
        <w:rPr>
          <w:lang w:eastAsia="ru-RU"/>
        </w:rPr>
        <w:t>в 2023 г., в 2022 г. он был</w:t>
      </w:r>
      <w:r w:rsidR="00177413">
        <w:rPr>
          <w:lang w:eastAsia="ru-RU"/>
        </w:rPr>
        <w:t xml:space="preserve"> </w:t>
      </w:r>
      <w:r w:rsidR="002D3C5D">
        <w:rPr>
          <w:lang w:eastAsia="ru-RU"/>
        </w:rPr>
        <w:t>814 млн</w:t>
      </w:r>
      <w:r w:rsidR="00177413">
        <w:rPr>
          <w:lang w:eastAsia="ru-RU"/>
        </w:rPr>
        <w:t xml:space="preserve"> дол. США.</w:t>
      </w:r>
      <w:r w:rsidR="008A43F0">
        <w:rPr>
          <w:lang w:eastAsia="ru-RU"/>
        </w:rPr>
        <w:t xml:space="preserve"> И</w:t>
      </w:r>
      <w:r w:rsidRPr="004D47F5">
        <w:rPr>
          <w:lang w:eastAsia="ru-RU"/>
        </w:rPr>
        <w:t xml:space="preserve">ностранные инвестиции </w:t>
      </w:r>
      <w:r w:rsidR="002D3C5D">
        <w:rPr>
          <w:lang w:eastAsia="ru-RU"/>
        </w:rPr>
        <w:t>составили почти половину</w:t>
      </w:r>
      <w:r w:rsidRPr="004D47F5">
        <w:rPr>
          <w:lang w:eastAsia="ru-RU"/>
        </w:rPr>
        <w:t xml:space="preserve"> всех</w:t>
      </w:r>
      <w:r w:rsidR="002D3C5D">
        <w:rPr>
          <w:lang w:eastAsia="ru-RU"/>
        </w:rPr>
        <w:t xml:space="preserve"> инвестиций на российском рынке:</w:t>
      </w:r>
      <w:r w:rsidRPr="004D47F5">
        <w:rPr>
          <w:lang w:eastAsia="ru-RU"/>
        </w:rPr>
        <w:t xml:space="preserve"> 73% от общего объе</w:t>
      </w:r>
      <w:r w:rsidR="00177413">
        <w:rPr>
          <w:lang w:eastAsia="ru-RU"/>
        </w:rPr>
        <w:t>ма (</w:t>
      </w:r>
      <w:r w:rsidRPr="004D47F5">
        <w:rPr>
          <w:lang w:eastAsia="ru-RU"/>
        </w:rPr>
        <w:t>40 млн</w:t>
      </w:r>
      <w:r w:rsidR="00177413">
        <w:rPr>
          <w:lang w:eastAsia="ru-RU"/>
        </w:rPr>
        <w:t xml:space="preserve"> дол. США</w:t>
      </w:r>
      <w:r w:rsidRPr="004D47F5">
        <w:rPr>
          <w:lang w:eastAsia="ru-RU"/>
        </w:rPr>
        <w:t xml:space="preserve">) было вложено в компанию </w:t>
      </w:r>
      <w:proofErr w:type="spellStart"/>
      <w:r w:rsidRPr="004D47F5">
        <w:rPr>
          <w:lang w:eastAsia="ru-RU"/>
        </w:rPr>
        <w:t>Xpanceo</w:t>
      </w:r>
      <w:proofErr w:type="spellEnd"/>
      <w:r w:rsidRPr="004D47F5">
        <w:rPr>
          <w:lang w:eastAsia="ru-RU"/>
        </w:rPr>
        <w:t xml:space="preserve">, </w:t>
      </w:r>
      <w:r w:rsidR="002D3C5D">
        <w:rPr>
          <w:lang w:eastAsia="ru-RU"/>
        </w:rPr>
        <w:t>занимающуюся</w:t>
      </w:r>
      <w:r w:rsidRPr="004D47F5">
        <w:rPr>
          <w:lang w:eastAsia="ru-RU"/>
        </w:rPr>
        <w:t xml:space="preserve"> разраб</w:t>
      </w:r>
      <w:r w:rsidR="002D3C5D">
        <w:rPr>
          <w:lang w:eastAsia="ru-RU"/>
        </w:rPr>
        <w:t>откой ультратонких умных контактных линз</w:t>
      </w:r>
      <w:r w:rsidRPr="004D47F5">
        <w:rPr>
          <w:lang w:eastAsia="ru-RU"/>
        </w:rPr>
        <w:t xml:space="preserve"> </w:t>
      </w:r>
      <w:r w:rsidR="002D3C5D">
        <w:rPr>
          <w:lang w:eastAsia="ru-RU"/>
        </w:rPr>
        <w:t>(резидент</w:t>
      </w:r>
      <w:r w:rsidRPr="004D47F5">
        <w:rPr>
          <w:lang w:eastAsia="ru-RU"/>
        </w:rPr>
        <w:t xml:space="preserve"> «Сколково»</w:t>
      </w:r>
      <w:r w:rsidR="002D3C5D">
        <w:rPr>
          <w:lang w:eastAsia="ru-RU"/>
        </w:rPr>
        <w:t>)</w:t>
      </w:r>
      <w:r w:rsidR="00ED2EEF">
        <w:rPr>
          <w:lang w:eastAsia="ru-RU"/>
        </w:rPr>
        <w:t xml:space="preserve"> </w:t>
      </w:r>
      <w:r w:rsidR="00ED2EEF" w:rsidRPr="00ED2EEF">
        <w:rPr>
          <w:lang w:eastAsia="ru-RU"/>
        </w:rPr>
        <w:t>[36]</w:t>
      </w:r>
      <w:r w:rsidRPr="004D47F5">
        <w:rPr>
          <w:lang w:eastAsia="ru-RU"/>
        </w:rPr>
        <w:t xml:space="preserve">. </w:t>
      </w:r>
    </w:p>
    <w:p w14:paraId="145F3BE9" w14:textId="77777777" w:rsidR="00177413" w:rsidRDefault="008A43F0" w:rsidP="009F17F8">
      <w:pPr>
        <w:pStyle w:val="aa"/>
      </w:pPr>
      <w:r w:rsidRPr="00217887">
        <w:t>Применительно к анализу инвестирующих стран, строит отметить, что в</w:t>
      </w:r>
      <w:r w:rsidR="009F17F8" w:rsidRPr="00217887">
        <w:t xml:space="preserve"> 2014-2017 гг. наибольший объем прямых иностранных инвестиций был из Багам, Сингапура и Кипра. Рос поток инвестиций из Швейцарии, Франции, Великобритании и Ирландии, а потоки ресурсов из Люксембурга ежегодно сокращались</w:t>
      </w:r>
      <w:r w:rsidR="00ED2EEF" w:rsidRPr="00ED2EEF">
        <w:t xml:space="preserve"> [7</w:t>
      </w:r>
      <w:r w:rsidR="00ED2EEF">
        <w:t>, С. 44</w:t>
      </w:r>
      <w:r w:rsidR="00ED2EEF" w:rsidRPr="00ED2EEF">
        <w:t>]</w:t>
      </w:r>
      <w:r w:rsidR="009F17F8" w:rsidRPr="00217887">
        <w:t>. В 2018-2021 гг. изменилась структура стран-инвесторов</w:t>
      </w:r>
      <w:r w:rsidR="00ED2EEF">
        <w:t xml:space="preserve"> </w:t>
      </w:r>
      <w:r w:rsidR="00ED2EEF" w:rsidRPr="00ED2EEF">
        <w:t>[30]</w:t>
      </w:r>
      <w:r w:rsidRPr="00217887">
        <w:t>:</w:t>
      </w:r>
      <w:r w:rsidR="009F17F8" w:rsidRPr="00217887">
        <w:t xml:space="preserve"> Имелись притоки инвестиций из оффшорных</w:t>
      </w:r>
      <w:r w:rsidR="009F17F8">
        <w:t xml:space="preserve"> стран и стран с льготным режимом налогообложения (Кипр, Багамы, Бермуды, Джерси, Гонконг); выросли инвестиции из Великобритании, Ирландии, Германии, Австрии и Катара.</w:t>
      </w:r>
    </w:p>
    <w:p w14:paraId="248A0734" w14:textId="77777777" w:rsidR="00177413" w:rsidRPr="00ED2EEF" w:rsidRDefault="008A43F0" w:rsidP="008A43F0">
      <w:pPr>
        <w:pStyle w:val="aa"/>
        <w:rPr>
          <w:lang w:eastAsia="ru-RU"/>
        </w:rPr>
      </w:pPr>
      <w:r>
        <w:t xml:space="preserve">За первую половину 2022 г. объем ПИИ из Китая в Россию увеличился на 75%. </w:t>
      </w:r>
      <w:r w:rsidR="00177413" w:rsidRPr="00364FF7">
        <w:rPr>
          <w:lang w:eastAsia="ru-RU"/>
        </w:rPr>
        <w:t>Государства Цент</w:t>
      </w:r>
      <w:r w:rsidR="00177413">
        <w:rPr>
          <w:lang w:eastAsia="ru-RU"/>
        </w:rPr>
        <w:t>ральной Азии по итогам 2022 г.</w:t>
      </w:r>
      <w:r w:rsidR="00177413" w:rsidRPr="00364FF7">
        <w:rPr>
          <w:lang w:eastAsia="ru-RU"/>
        </w:rPr>
        <w:t xml:space="preserve"> вложили в российскую эко</w:t>
      </w:r>
      <w:r w:rsidR="00177413">
        <w:rPr>
          <w:lang w:eastAsia="ru-RU"/>
        </w:rPr>
        <w:t xml:space="preserve">номику в общей сложности свыше </w:t>
      </w:r>
      <w:r w:rsidR="00177413" w:rsidRPr="00364FF7">
        <w:rPr>
          <w:lang w:eastAsia="ru-RU"/>
        </w:rPr>
        <w:t>4 млрд</w:t>
      </w:r>
      <w:r w:rsidR="00177413">
        <w:rPr>
          <w:lang w:eastAsia="ru-RU"/>
        </w:rPr>
        <w:t xml:space="preserve"> дол. США</w:t>
      </w:r>
      <w:r w:rsidR="00177413" w:rsidRPr="00364FF7">
        <w:rPr>
          <w:lang w:eastAsia="ru-RU"/>
        </w:rPr>
        <w:t xml:space="preserve">, что в </w:t>
      </w:r>
      <w:r w:rsidR="00177413">
        <w:rPr>
          <w:lang w:eastAsia="ru-RU"/>
        </w:rPr>
        <w:t>4</w:t>
      </w:r>
      <w:r w:rsidR="00177413" w:rsidRPr="00364FF7">
        <w:rPr>
          <w:lang w:eastAsia="ru-RU"/>
        </w:rPr>
        <w:t xml:space="preserve"> раза </w:t>
      </w:r>
      <w:r w:rsidR="00177413">
        <w:rPr>
          <w:lang w:eastAsia="ru-RU"/>
        </w:rPr>
        <w:t>больше</w:t>
      </w:r>
      <w:r w:rsidR="00177413" w:rsidRPr="00364FF7">
        <w:rPr>
          <w:lang w:eastAsia="ru-RU"/>
        </w:rPr>
        <w:t xml:space="preserve"> объем</w:t>
      </w:r>
      <w:r w:rsidR="00177413">
        <w:rPr>
          <w:lang w:eastAsia="ru-RU"/>
        </w:rPr>
        <w:t>а инвестиций в 2021 г</w:t>
      </w:r>
      <w:r w:rsidR="00177413" w:rsidRPr="00364FF7">
        <w:rPr>
          <w:lang w:eastAsia="ru-RU"/>
        </w:rPr>
        <w:t>.</w:t>
      </w:r>
      <w:r w:rsidR="00ED2EEF" w:rsidRPr="00F43AFF">
        <w:rPr>
          <w:lang w:eastAsia="ru-RU"/>
        </w:rPr>
        <w:t xml:space="preserve"> [38]</w:t>
      </w:r>
      <w:r w:rsidR="00ED2EEF">
        <w:rPr>
          <w:lang w:eastAsia="ru-RU"/>
        </w:rPr>
        <w:t>.</w:t>
      </w:r>
    </w:p>
    <w:p w14:paraId="5E431A26" w14:textId="77777777" w:rsidR="00177413" w:rsidRDefault="00177413" w:rsidP="00177413">
      <w:pPr>
        <w:pStyle w:val="aa"/>
        <w:rPr>
          <w:lang w:eastAsia="ru-RU"/>
        </w:rPr>
      </w:pPr>
      <w:r>
        <w:rPr>
          <w:lang w:eastAsia="ru-RU"/>
        </w:rPr>
        <w:t>В 2023 г.</w:t>
      </w:r>
      <w:r w:rsidRPr="004D47F5">
        <w:rPr>
          <w:lang w:eastAsia="ru-RU"/>
        </w:rPr>
        <w:t xml:space="preserve"> </w:t>
      </w:r>
      <w:r w:rsidR="008A43F0">
        <w:rPr>
          <w:lang w:eastAsia="ru-RU"/>
        </w:rPr>
        <w:t xml:space="preserve">зафиксировано </w:t>
      </w:r>
      <w:r w:rsidRPr="004D47F5">
        <w:rPr>
          <w:lang w:eastAsia="ru-RU"/>
        </w:rPr>
        <w:t>более 80% инвесторов из Азии (Гонконг, Китай) и стран СНГ (Казахстан, Белоруссия).</w:t>
      </w:r>
      <w:r w:rsidRPr="002D3C5D">
        <w:t xml:space="preserve"> </w:t>
      </w:r>
      <w:r w:rsidRPr="0063181B">
        <w:rPr>
          <w:lang w:eastAsia="ru-RU"/>
        </w:rPr>
        <w:t>Объем накопленных прямых иностранных инвестиций из Китая в Рос</w:t>
      </w:r>
      <w:r>
        <w:rPr>
          <w:lang w:eastAsia="ru-RU"/>
        </w:rPr>
        <w:t>сию за первую половину 2022 г.</w:t>
      </w:r>
      <w:r w:rsidRPr="0063181B">
        <w:rPr>
          <w:lang w:eastAsia="ru-RU"/>
        </w:rPr>
        <w:t xml:space="preserve"> вырос на 75%</w:t>
      </w:r>
      <w:r>
        <w:rPr>
          <w:lang w:eastAsia="ru-RU"/>
        </w:rPr>
        <w:t>. Впервые н</w:t>
      </w:r>
      <w:r w:rsidRPr="002D3C5D">
        <w:rPr>
          <w:lang w:eastAsia="ru-RU"/>
        </w:rPr>
        <w:t xml:space="preserve">а </w:t>
      </w:r>
      <w:proofErr w:type="spellStart"/>
      <w:r w:rsidRPr="002D3C5D">
        <w:rPr>
          <w:lang w:eastAsia="ru-RU"/>
        </w:rPr>
        <w:t>pre-seed</w:t>
      </w:r>
      <w:proofErr w:type="spellEnd"/>
      <w:r w:rsidRPr="002D3C5D">
        <w:rPr>
          <w:lang w:eastAsia="ru-RU"/>
        </w:rPr>
        <w:t xml:space="preserve"> и </w:t>
      </w:r>
      <w:proofErr w:type="spellStart"/>
      <w:r w:rsidRPr="002D3C5D">
        <w:rPr>
          <w:lang w:eastAsia="ru-RU"/>
        </w:rPr>
        <w:t>seed</w:t>
      </w:r>
      <w:proofErr w:type="spellEnd"/>
      <w:r w:rsidRPr="002D3C5D">
        <w:rPr>
          <w:lang w:eastAsia="ru-RU"/>
        </w:rPr>
        <w:t xml:space="preserve">-инвестиции </w:t>
      </w:r>
      <w:r>
        <w:rPr>
          <w:lang w:eastAsia="ru-RU"/>
        </w:rPr>
        <w:t xml:space="preserve">(на ранних стадиях) </w:t>
      </w:r>
      <w:r w:rsidRPr="002D3C5D">
        <w:rPr>
          <w:lang w:eastAsia="ru-RU"/>
        </w:rPr>
        <w:t xml:space="preserve">впервые </w:t>
      </w:r>
      <w:r w:rsidRPr="002D3C5D">
        <w:rPr>
          <w:lang w:eastAsia="ru-RU"/>
        </w:rPr>
        <w:lastRenderedPageBreak/>
        <w:t>пришлось более 60%</w:t>
      </w:r>
      <w:r>
        <w:rPr>
          <w:lang w:eastAsia="ru-RU"/>
        </w:rPr>
        <w:t xml:space="preserve">, что демонстрирует интересе к еще мало представленным на рынке </w:t>
      </w:r>
      <w:r w:rsidRPr="002D3C5D">
        <w:rPr>
          <w:lang w:eastAsia="ru-RU"/>
        </w:rPr>
        <w:t>бизнес-моделям</w:t>
      </w:r>
      <w:r>
        <w:rPr>
          <w:lang w:eastAsia="ru-RU"/>
        </w:rPr>
        <w:t>.</w:t>
      </w:r>
    </w:p>
    <w:p w14:paraId="4F4F0FDA" w14:textId="77777777" w:rsidR="009F17F8" w:rsidRDefault="009F17F8" w:rsidP="009F17F8">
      <w:pPr>
        <w:pStyle w:val="aa"/>
      </w:pPr>
      <w:r>
        <w:rPr>
          <w:lang w:eastAsia="ru-RU"/>
        </w:rPr>
        <w:t xml:space="preserve">Итак, </w:t>
      </w:r>
      <w:r w:rsidR="00244A47">
        <w:rPr>
          <w:lang w:eastAsia="ru-RU"/>
        </w:rPr>
        <w:t>мы проанализировали объем, динамику, структуру</w:t>
      </w:r>
      <w:r w:rsidR="00244A47" w:rsidRPr="00244A47">
        <w:rPr>
          <w:lang w:eastAsia="ru-RU"/>
        </w:rPr>
        <w:t xml:space="preserve"> иностранных инвестиций в России</w:t>
      </w:r>
      <w:r w:rsidR="00244A47">
        <w:rPr>
          <w:lang w:eastAsia="ru-RU"/>
        </w:rPr>
        <w:t>.</w:t>
      </w:r>
      <w:r w:rsidR="00244A47" w:rsidRPr="00244A47">
        <w:rPr>
          <w:lang w:eastAsia="ru-RU"/>
        </w:rPr>
        <w:t xml:space="preserve"> </w:t>
      </w:r>
      <w:r w:rsidR="00244A47">
        <w:t>С</w:t>
      </w:r>
      <w:r>
        <w:t xml:space="preserve"> 2014 г., с введением санкций против РФ, наблюдаются изменения в структуре и динамике объемов иностранных инвестиций, что усугубилось кризисными 2016</w:t>
      </w:r>
      <w:r w:rsidR="00244A47">
        <w:t xml:space="preserve"> </w:t>
      </w:r>
      <w:r>
        <w:t>– 2018 гг., пандемией коронавируса в 2020 г. (снижение на 23 %) и последующей сложившейся внешнеполитической ситуацией</w:t>
      </w:r>
      <w:r w:rsidR="00ED2EEF">
        <w:t xml:space="preserve"> </w:t>
      </w:r>
      <w:r w:rsidR="00ED2EEF" w:rsidRPr="00ED2EEF">
        <w:t>[8</w:t>
      </w:r>
      <w:r w:rsidR="00ED2EEF">
        <w:t>, С. 97</w:t>
      </w:r>
      <w:r w:rsidR="00ED2EEF" w:rsidRPr="00ED2EEF">
        <w:t>]</w:t>
      </w:r>
      <w:r w:rsidR="00244A47">
        <w:t xml:space="preserve"> в 2022 г., которая оказывает влияние на инвестиционный климат по сей день.</w:t>
      </w:r>
    </w:p>
    <w:p w14:paraId="271FF530" w14:textId="77777777" w:rsidR="001878B0" w:rsidRPr="004B1FC5" w:rsidRDefault="001878B0" w:rsidP="00244A47">
      <w:pPr>
        <w:pStyle w:val="aa"/>
        <w:ind w:firstLine="0"/>
        <w:rPr>
          <w:lang w:eastAsia="ru-RU"/>
        </w:rPr>
      </w:pPr>
    </w:p>
    <w:p w14:paraId="100E07DC" w14:textId="77777777" w:rsidR="00E14B27" w:rsidRPr="00244A47" w:rsidRDefault="00E14B27" w:rsidP="00981E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Целесообразность привлечения иностранных инвестиций, их роль и значение</w:t>
      </w:r>
    </w:p>
    <w:p w14:paraId="05503919" w14:textId="77777777" w:rsidR="00E14B27" w:rsidRDefault="00E14B27" w:rsidP="00A877B5">
      <w:pPr>
        <w:rPr>
          <w:rFonts w:ascii="Times New Roman" w:hAnsi="Times New Roman" w:cs="Times New Roman"/>
          <w:sz w:val="28"/>
          <w:szCs w:val="28"/>
        </w:rPr>
      </w:pPr>
    </w:p>
    <w:p w14:paraId="71AB3411" w14:textId="77777777" w:rsidR="00981EED" w:rsidRDefault="00981EED" w:rsidP="00981EED">
      <w:pPr>
        <w:pStyle w:val="aa"/>
        <w:rPr>
          <w:lang w:eastAsia="ru-RU"/>
        </w:rPr>
      </w:pPr>
      <w:r>
        <w:rPr>
          <w:lang w:eastAsia="ru-RU"/>
        </w:rPr>
        <w:t xml:space="preserve">Инвестиционная деятельность направлена на вложение инвестиций и осуществление практических действий для извлечения прибыли, достижения иного полезного эффекта. Глобализация экономики не может обойтись без иностранных инвестиций, которые в целом являются выгодным процессом для обеих сторон этой деятельности. </w:t>
      </w:r>
    </w:p>
    <w:p w14:paraId="4FF97506" w14:textId="77777777" w:rsidR="003A23AC" w:rsidRDefault="00981EED" w:rsidP="00244A47">
      <w:pPr>
        <w:pStyle w:val="aa"/>
        <w:rPr>
          <w:lang w:eastAsia="ru-RU"/>
        </w:rPr>
      </w:pPr>
      <w:r>
        <w:rPr>
          <w:lang w:eastAsia="ru-RU"/>
        </w:rPr>
        <w:t>Функции иностранных инвестиций во многом предопределяют их роль и значение</w:t>
      </w:r>
      <w:r w:rsidR="00ED2EEF">
        <w:rPr>
          <w:rStyle w:val="af"/>
          <w:lang w:eastAsia="ru-RU"/>
        </w:rPr>
        <w:t xml:space="preserve"> </w:t>
      </w:r>
      <w:r w:rsidR="00ED2EEF" w:rsidRPr="00ED2EEF">
        <w:rPr>
          <w:lang w:eastAsia="ru-RU"/>
        </w:rPr>
        <w:t>[33</w:t>
      </w:r>
      <w:r w:rsidR="00ED2EEF">
        <w:rPr>
          <w:lang w:eastAsia="ru-RU"/>
        </w:rPr>
        <w:t>, С. 1028</w:t>
      </w:r>
      <w:r w:rsidR="00ED2EEF" w:rsidRPr="00ED2EEF">
        <w:rPr>
          <w:lang w:eastAsia="ru-RU"/>
        </w:rPr>
        <w:t>]</w:t>
      </w:r>
      <w:r w:rsidR="00244A47">
        <w:rPr>
          <w:lang w:eastAsia="ru-RU"/>
        </w:rPr>
        <w:t xml:space="preserve">: а) </w:t>
      </w:r>
      <w:r>
        <w:rPr>
          <w:lang w:eastAsia="ru-RU"/>
        </w:rPr>
        <w:t xml:space="preserve">регулирующая </w:t>
      </w:r>
      <w:r w:rsidR="00F43AFF" w:rsidRPr="00F43AFF">
        <w:t>–</w:t>
      </w:r>
      <w:r w:rsidR="003A23AC">
        <w:rPr>
          <w:lang w:eastAsia="ru-RU"/>
        </w:rPr>
        <w:t xml:space="preserve"> </w:t>
      </w:r>
      <w:r w:rsidR="00244A47">
        <w:rPr>
          <w:lang w:eastAsia="ru-RU"/>
        </w:rPr>
        <w:t>влияние</w:t>
      </w:r>
      <w:r>
        <w:rPr>
          <w:lang w:eastAsia="ru-RU"/>
        </w:rPr>
        <w:t xml:space="preserve"> на разные сферы жизнедеятельности общества;</w:t>
      </w:r>
      <w:r w:rsidR="00244A47">
        <w:rPr>
          <w:lang w:eastAsia="ru-RU"/>
        </w:rPr>
        <w:t xml:space="preserve"> б) </w:t>
      </w:r>
      <w:r>
        <w:rPr>
          <w:lang w:eastAsia="ru-RU"/>
        </w:rPr>
        <w:t xml:space="preserve">распределительная </w:t>
      </w:r>
      <w:r w:rsidR="00F43AFF" w:rsidRPr="00F43AFF">
        <w:t>–</w:t>
      </w:r>
      <w:r w:rsidR="003A23AC">
        <w:rPr>
          <w:lang w:eastAsia="ru-RU"/>
        </w:rPr>
        <w:t xml:space="preserve"> </w:t>
      </w:r>
      <w:r>
        <w:rPr>
          <w:lang w:eastAsia="ru-RU"/>
        </w:rPr>
        <w:t>через инвестирование созданного общественного продукта</w:t>
      </w:r>
      <w:r w:rsidR="00244A47">
        <w:rPr>
          <w:lang w:eastAsia="ru-RU"/>
        </w:rPr>
        <w:t xml:space="preserve">; в) </w:t>
      </w:r>
      <w:r w:rsidR="003A23AC">
        <w:rPr>
          <w:lang w:eastAsia="ru-RU"/>
        </w:rPr>
        <w:t xml:space="preserve">стимулирующая </w:t>
      </w:r>
      <w:r w:rsidR="00F43AFF" w:rsidRPr="00F43AFF">
        <w:t>–</w:t>
      </w:r>
      <w:r w:rsidR="003A23AC">
        <w:rPr>
          <w:lang w:eastAsia="ru-RU"/>
        </w:rPr>
        <w:t xml:space="preserve"> через </w:t>
      </w:r>
      <w:r w:rsidR="003A23AC" w:rsidRPr="003A23AC">
        <w:rPr>
          <w:lang w:eastAsia="ru-RU"/>
        </w:rPr>
        <w:t xml:space="preserve">обновление средств производства, </w:t>
      </w:r>
      <w:r w:rsidR="00244A47">
        <w:rPr>
          <w:lang w:eastAsia="ru-RU"/>
        </w:rPr>
        <w:t xml:space="preserve">развитие науки и техники; г) </w:t>
      </w:r>
      <w:r w:rsidR="003A23AC">
        <w:rPr>
          <w:lang w:eastAsia="ru-RU"/>
        </w:rPr>
        <w:t>индикативная – контроль движение к намеченной цели через выработку регулирующих</w:t>
      </w:r>
      <w:r w:rsidR="00C240B7">
        <w:rPr>
          <w:lang w:eastAsia="ru-RU"/>
        </w:rPr>
        <w:t xml:space="preserve"> механизмов.</w:t>
      </w:r>
    </w:p>
    <w:p w14:paraId="300B42F8" w14:textId="77777777" w:rsidR="00C240B7" w:rsidRDefault="00C240B7" w:rsidP="00C240B7">
      <w:pPr>
        <w:pStyle w:val="aa"/>
        <w:rPr>
          <w:lang w:eastAsia="ru-RU"/>
        </w:rPr>
      </w:pPr>
      <w:r>
        <w:rPr>
          <w:lang w:eastAsia="ru-RU"/>
        </w:rPr>
        <w:t xml:space="preserve">Применение зарубежных капиталовложений </w:t>
      </w:r>
      <w:r w:rsidR="00F43AFF" w:rsidRPr="00F43AFF">
        <w:t>–</w:t>
      </w:r>
      <w:r>
        <w:rPr>
          <w:lang w:eastAsia="ru-RU"/>
        </w:rPr>
        <w:t xml:space="preserve"> объективная необходимость в связи с участием экономики страны в международном разделении труда. В целом мировое хозяйство, отдельные национальные экономики эффективно не могут развиваться без движения капиталов в мировом масштабе.</w:t>
      </w:r>
    </w:p>
    <w:p w14:paraId="3B14EB20" w14:textId="77777777" w:rsidR="00981EED" w:rsidRDefault="00C240B7" w:rsidP="00B84F64">
      <w:pPr>
        <w:pStyle w:val="aa"/>
        <w:rPr>
          <w:lang w:eastAsia="ru-RU"/>
        </w:rPr>
      </w:pPr>
      <w:r>
        <w:rPr>
          <w:lang w:eastAsia="ru-RU"/>
        </w:rPr>
        <w:lastRenderedPageBreak/>
        <w:t>Преимущества привлечения иностранных инвестиций: ускорение экономического и технического прогресса; активизация конкуренции; внедрение новых форм управления; модернизация производственного аппарата; расширение экспортного потенциала; замена импортозамещающего производства; развитие малого и среднего бизнеса; создание новых рабочих мест; повышение конкурентоспособности отечественных производителей и т.д.</w:t>
      </w:r>
      <w:r w:rsidR="00ED2EEF">
        <w:rPr>
          <w:lang w:eastAsia="ru-RU"/>
        </w:rPr>
        <w:t xml:space="preserve"> </w:t>
      </w:r>
      <w:r w:rsidR="00ED2EEF" w:rsidRPr="00ED2EEF">
        <w:rPr>
          <w:lang w:eastAsia="ru-RU"/>
        </w:rPr>
        <w:t>[5]</w:t>
      </w:r>
      <w:r w:rsidR="00ED2EEF">
        <w:rPr>
          <w:lang w:eastAsia="ru-RU"/>
        </w:rPr>
        <w:t>.</w:t>
      </w:r>
      <w:r>
        <w:rPr>
          <w:lang w:eastAsia="ru-RU"/>
        </w:rPr>
        <w:t xml:space="preserve"> Помимо названного, особо необходимо отметить, что именно инвестиции – источник формирования капитала</w:t>
      </w:r>
      <w:r w:rsidR="00ED2EEF" w:rsidRPr="00ED2EEF">
        <w:rPr>
          <w:lang w:eastAsia="ru-RU"/>
        </w:rPr>
        <w:t xml:space="preserve"> [3</w:t>
      </w:r>
      <w:r w:rsidR="00ED2EEF">
        <w:rPr>
          <w:lang w:eastAsia="ru-RU"/>
        </w:rPr>
        <w:t>, С. 304</w:t>
      </w:r>
      <w:r w:rsidR="00ED2EEF" w:rsidRPr="00ED2EEF">
        <w:rPr>
          <w:lang w:eastAsia="ru-RU"/>
        </w:rPr>
        <w:t>]</w:t>
      </w:r>
      <w:r w:rsidR="00B84F64">
        <w:rPr>
          <w:lang w:eastAsia="ru-RU"/>
        </w:rPr>
        <w:t>.</w:t>
      </w:r>
    </w:p>
    <w:p w14:paraId="2C8D0BF5" w14:textId="77777777" w:rsidR="00B84F64" w:rsidRDefault="00B84F64" w:rsidP="00B84F64">
      <w:pPr>
        <w:pStyle w:val="aa"/>
      </w:pPr>
      <w:r>
        <w:rPr>
          <w:lang w:eastAsia="ru-RU"/>
        </w:rPr>
        <w:t>Иностранные инвестиции позволяют решить или облегчить проблему узости рынка сбыта продукции, влекущую нехватку прибыли и застой производства.</w:t>
      </w:r>
      <w:r w:rsidR="00BC40EF">
        <w:rPr>
          <w:lang w:eastAsia="ru-RU"/>
        </w:rPr>
        <w:t xml:space="preserve"> Следует увеличивать совокупный спрос, обеспечивать рост и совершенствование производства</w:t>
      </w:r>
      <w:r w:rsidR="00635FC0">
        <w:rPr>
          <w:lang w:eastAsia="ru-RU"/>
        </w:rPr>
        <w:t xml:space="preserve"> –</w:t>
      </w:r>
      <w:r w:rsidR="00BC40EF">
        <w:rPr>
          <w:lang w:eastAsia="ru-RU"/>
        </w:rPr>
        <w:t xml:space="preserve"> источника </w:t>
      </w:r>
      <w:r w:rsidR="00BC40EF">
        <w:t xml:space="preserve">предложения товаров и услуг, рынка сбыта средств производства для поставщиков. Например, создание посредством </w:t>
      </w:r>
      <w:r w:rsidR="00BC40EF" w:rsidRPr="00BC40EF">
        <w:t xml:space="preserve">зарубежного капитала эффективно функционирующих предприятий </w:t>
      </w:r>
      <w:r w:rsidR="00BC40EF">
        <w:t xml:space="preserve">позволит </w:t>
      </w:r>
      <w:r w:rsidR="00BC40EF" w:rsidRPr="00BC40EF">
        <w:t xml:space="preserve">увеличить совокупную емкость рынка товаров, услуг и рабочей силы </w:t>
      </w:r>
      <w:r w:rsidR="00BC40EF">
        <w:t>для обеспечения роста</w:t>
      </w:r>
      <w:r w:rsidR="00BC40EF" w:rsidRPr="00BC40EF">
        <w:t xml:space="preserve"> экономики.</w:t>
      </w:r>
    </w:p>
    <w:p w14:paraId="3A108DF8" w14:textId="77777777" w:rsidR="001D0A58" w:rsidRDefault="001D0A58" w:rsidP="00635FC0">
      <w:pPr>
        <w:pStyle w:val="aa"/>
      </w:pPr>
      <w:r>
        <w:rPr>
          <w:lang w:eastAsia="ru-RU"/>
        </w:rPr>
        <w:t>И</w:t>
      </w:r>
      <w:r w:rsidRPr="001D0A58">
        <w:rPr>
          <w:lang w:eastAsia="ru-RU"/>
        </w:rPr>
        <w:t xml:space="preserve">ностранные инвестиции </w:t>
      </w:r>
      <w:r>
        <w:rPr>
          <w:lang w:eastAsia="ru-RU"/>
        </w:rPr>
        <w:t>могут создавать и трудности, например, через сдерживание темпов экономического развития</w:t>
      </w:r>
      <w:r w:rsidRPr="001D0A58">
        <w:rPr>
          <w:lang w:eastAsia="ru-RU"/>
        </w:rPr>
        <w:t xml:space="preserve">, когда фирмы-нерезиденты, </w:t>
      </w:r>
      <w:r>
        <w:rPr>
          <w:lang w:eastAsia="ru-RU"/>
        </w:rPr>
        <w:t>конкурирующие</w:t>
      </w:r>
      <w:r w:rsidRPr="001D0A58">
        <w:rPr>
          <w:lang w:eastAsia="ru-RU"/>
        </w:rPr>
        <w:t xml:space="preserve"> на товарном рынке с национальными фирмами, </w:t>
      </w:r>
      <w:r>
        <w:rPr>
          <w:lang w:eastAsia="ru-RU"/>
        </w:rPr>
        <w:t xml:space="preserve">приобретают </w:t>
      </w:r>
      <w:r w:rsidRPr="001D0A58">
        <w:rPr>
          <w:lang w:eastAsia="ru-RU"/>
        </w:rPr>
        <w:t xml:space="preserve">организации для устранения конкурентов, </w:t>
      </w:r>
      <w:r>
        <w:rPr>
          <w:lang w:eastAsia="ru-RU"/>
        </w:rPr>
        <w:t>монополизируя</w:t>
      </w:r>
      <w:r w:rsidRPr="001D0A58">
        <w:rPr>
          <w:lang w:eastAsia="ru-RU"/>
        </w:rPr>
        <w:t xml:space="preserve"> рынок, </w:t>
      </w:r>
      <w:r>
        <w:rPr>
          <w:lang w:eastAsia="ru-RU"/>
        </w:rPr>
        <w:t>сдерживая экономическое развитие</w:t>
      </w:r>
      <w:r w:rsidRPr="001D0A58">
        <w:rPr>
          <w:lang w:eastAsia="ru-RU"/>
        </w:rPr>
        <w:t>.</w:t>
      </w:r>
      <w:r w:rsidR="00635FC0">
        <w:rPr>
          <w:lang w:eastAsia="ru-RU"/>
        </w:rPr>
        <w:t xml:space="preserve"> </w:t>
      </w:r>
      <w:r>
        <w:t>Угроза большого притока иностранных инвестиций также кроется в уменьшении внутренних накоплений и подмене усилий по мобилизации внутренних средств на инвестиционные цели</w:t>
      </w:r>
      <w:r w:rsidR="00ED2EEF">
        <w:t xml:space="preserve"> </w:t>
      </w:r>
      <w:r w:rsidR="00ED2EEF" w:rsidRPr="00ED2EEF">
        <w:t>[5]</w:t>
      </w:r>
      <w:r>
        <w:t xml:space="preserve">. </w:t>
      </w:r>
    </w:p>
    <w:p w14:paraId="28234660" w14:textId="77777777" w:rsidR="00635FC0" w:rsidRDefault="00635FC0" w:rsidP="00635FC0">
      <w:pPr>
        <w:pStyle w:val="aa"/>
      </w:pPr>
      <w:r>
        <w:rPr>
          <w:lang w:eastAsia="ru-RU"/>
        </w:rPr>
        <w:t xml:space="preserve">Каждая страна, Россия, в частности, имеет список запрещенных для </w:t>
      </w:r>
      <w:r>
        <w:t>зарубежного инвестирования видов деятельности, что служит гарантиями обеспечения неприкосновенности государственной тайны, стратегических интересов страны, недопущения национальной безопасности.</w:t>
      </w:r>
    </w:p>
    <w:p w14:paraId="6C4F9E33" w14:textId="77777777" w:rsidR="00635FC0" w:rsidRDefault="00635FC0" w:rsidP="00635FC0">
      <w:pPr>
        <w:pStyle w:val="aa"/>
        <w:rPr>
          <w:lang w:eastAsia="ru-RU"/>
        </w:rPr>
      </w:pPr>
      <w:r>
        <w:t xml:space="preserve">Итак, мы рассмотрели </w:t>
      </w:r>
      <w:r>
        <w:rPr>
          <w:lang w:eastAsia="ru-RU"/>
        </w:rPr>
        <w:t xml:space="preserve">функции иностранных инвестиций, преимущества таковых (ускорение прогресса, модернизация производства, </w:t>
      </w:r>
      <w:r>
        <w:rPr>
          <w:lang w:eastAsia="ru-RU"/>
        </w:rPr>
        <w:lastRenderedPageBreak/>
        <w:t>развитие бизнеса и т.д.); трудности, связанные с привлечением иностранных инвестиций (сдерживание темпов экономического развития и т.д.).</w:t>
      </w:r>
    </w:p>
    <w:p w14:paraId="4574F5C0" w14:textId="77777777" w:rsidR="008C04AD" w:rsidRDefault="00635FC0" w:rsidP="008C04AD">
      <w:pPr>
        <w:pStyle w:val="a8"/>
      </w:pPr>
      <w:r>
        <w:t xml:space="preserve">Существуют следующие проблемы, препятствующие </w:t>
      </w:r>
      <w:r w:rsidR="008C04AD">
        <w:t>инвести</w:t>
      </w:r>
      <w:r>
        <w:t>рованию в российскую экономику:</w:t>
      </w:r>
      <w:r w:rsidR="008C04AD">
        <w:t xml:space="preserve"> инвестиционный климат, неопределенность в связи с санкциями, риски сохранения низкого темпа экономического роста.</w:t>
      </w:r>
    </w:p>
    <w:p w14:paraId="33049DE5" w14:textId="77777777" w:rsidR="008C04AD" w:rsidRDefault="008C04AD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2A172F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C83A5F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740F3F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79E1B1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D41C3D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4C414D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720B73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2E2ADF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2F7CA9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DCE3C75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F21EE9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989249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30B27E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3C598E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445588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921E0A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976B75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022ADE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334571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FBBBC6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65F5C7C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6BC92A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1136C2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6E9CE6" w14:textId="77777777" w:rsidR="00ED2EEF" w:rsidRDefault="00ED2EEF" w:rsidP="008C04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85F707" w14:textId="77777777" w:rsidR="008C04AD" w:rsidRPr="00635FC0" w:rsidRDefault="00635FC0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</w:t>
      </w:r>
      <w:r w:rsidR="008C04AD" w:rsidRPr="00635F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Предприятия с иностранными инвестициями</w:t>
      </w:r>
    </w:p>
    <w:p w14:paraId="5862885B" w14:textId="77777777" w:rsidR="00635FC0" w:rsidRDefault="00635FC0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15E978" w14:textId="77777777" w:rsidR="008C04AD" w:rsidRPr="00635FC0" w:rsidRDefault="00635FC0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</w:t>
      </w:r>
      <w:r w:rsidR="008C04AD" w:rsidRPr="00635F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Особенности создания предприятий с иностранными инвестициями</w:t>
      </w:r>
    </w:p>
    <w:p w14:paraId="7EAA7556" w14:textId="77777777" w:rsidR="00EF1216" w:rsidRDefault="00EF1216" w:rsidP="00EF12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644ECA" w14:textId="77777777" w:rsidR="00521E68" w:rsidRPr="00DA7A7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выделить такие этапы создания 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совместного предприятия:</w:t>
      </w:r>
    </w:p>
    <w:p w14:paraId="5F2F809C" w14:textId="77777777" w:rsidR="00521E6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пределение целей создания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(наличие инициативы</w:t>
      </w:r>
      <w:r w:rsidRPr="00CA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 его вида деятельности, разработка проекта совместного предприятия с обоснованием необходимости </w:t>
      </w:r>
      <w:r w:rsidRPr="00CA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привлечения зарубежных партнеров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</w:p>
    <w:p w14:paraId="3C65C9CC" w14:textId="77777777" w:rsidR="00521E68" w:rsidRPr="00DA7A7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показателей 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потенциального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предприятия: 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затраты, прибыль,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окупаемость вложений и т.д.,</w:t>
      </w:r>
    </w:p>
    <w:p w14:paraId="27FB6AE2" w14:textId="77777777" w:rsidR="00521E6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 выбор иностранного партнёра,</w:t>
      </w:r>
    </w:p>
    <w:p w14:paraId="7340166C" w14:textId="77777777" w:rsidR="00521E68" w:rsidRPr="00DA7A7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одготовка 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дписание протокола о намерения,</w:t>
      </w:r>
    </w:p>
    <w:p w14:paraId="7CA92185" w14:textId="77777777" w:rsidR="00521E68" w:rsidRPr="00DA7A7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азработка технико-экономического обоснования создания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(анализ эффективности реализации проекта, формирование структуры рынка сбыта и т.д.),</w:t>
      </w:r>
    </w:p>
    <w:p w14:paraId="7F77E7EB" w14:textId="77777777" w:rsidR="00521E68" w:rsidRPr="00DA7A7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одготовка проектов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учредительных документов,</w:t>
      </w:r>
    </w:p>
    <w:p w14:paraId="36092546" w14:textId="77777777" w:rsidR="00521E68" w:rsidRPr="00DA7A7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огласование предложений о создании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уполномоченных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17E7AE7F" w14:textId="77777777" w:rsidR="00521E6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исание учредительных документов, регистрация предприятия, открытие совместного счета, получение лицензий, начало деятельности.</w:t>
      </w:r>
    </w:p>
    <w:p w14:paraId="2E1DFD3A" w14:textId="77777777" w:rsidR="00521E68" w:rsidRPr="001B3890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иностранные инвесторы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осуществлять инвестирование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осредством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F8871A9" w14:textId="77777777" w:rsidR="00521E68" w:rsidRPr="001B3890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долевого участия в предприятии, совместно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созданном 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юр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идическими и физическими лицами,</w:t>
      </w:r>
    </w:p>
    <w:p w14:paraId="407D4732" w14:textId="77777777" w:rsidR="00521E6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создания предприятий,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лностью принадлежащих иностран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инвесторам, филиалов иностранных юридических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21212B19" w14:textId="77777777" w:rsidR="00521E68" w:rsidRPr="001B3890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приобретения пред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приятий, имущественных комплек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сов, зданий, сооружений, долей участия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т.д., принадлежащего иностранным инвесторам,</w:t>
      </w:r>
    </w:p>
    <w:p w14:paraId="107F2112" w14:textId="77777777" w:rsidR="00521E68" w:rsidRPr="001B3890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приобретения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польз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ования землей и иными природными ресурсами,</w:t>
      </w:r>
    </w:p>
    <w:p w14:paraId="782471D9" w14:textId="77777777" w:rsidR="00521E6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приобретения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имущественных прав, осуществления иной незапрещенной деятельности.</w:t>
      </w:r>
    </w:p>
    <w:p w14:paraId="29308885" w14:textId="77777777" w:rsidR="00521E6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Организационно-правовые формы создания предприятий с иностранными инвестициями: </w:t>
      </w:r>
    </w:p>
    <w:p w14:paraId="45F2255E" w14:textId="77777777" w:rsidR="00521E6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образование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новых юридических лиц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(учреждение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 юридического лица;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приобретение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доли участия в ранее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созданном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предприятии 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иностранных инвестиций;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слияние (поглощение) и т.д.),</w:t>
      </w:r>
    </w:p>
    <w:p w14:paraId="759052D3" w14:textId="77777777" w:rsidR="00521E68" w:rsidRPr="00461D4B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создания юридического лица,</w:t>
      </w:r>
    </w:p>
    <w:p w14:paraId="3CC65406" w14:textId="77777777" w:rsidR="00521E6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 формах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международного пред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принимательства, основанных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орных (контрактных) отношениях (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экспортная кооперация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[34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43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F924F43" w14:textId="77777777" w:rsidR="00521E68" w:rsidRDefault="00521E68" w:rsidP="00404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практике предприятия с иностранным участием создаются в двух основных формах</w:t>
      </w:r>
      <w:r w:rsidR="00ED2EEF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[17]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а) </w:t>
      </w:r>
      <w:r w:rsidRPr="00CA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использованием договора инвестиционного товарищества (дого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ворная форма, без создания </w:t>
      </w:r>
      <w:r w:rsidRPr="00CA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юридического лица);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</w:t>
      </w:r>
      <w:r w:rsidRPr="00CA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использованием корпоративного договора (корпоративная форма,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ООО, АО).</w:t>
      </w:r>
      <w:r w:rsidR="00404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РФ более урегулированные организационно-правовые формы – ООО </w:t>
      </w:r>
      <w:r w:rsidR="00404B3B" w:rsidRPr="00CA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404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АО, поэтому преимущественно в них и создаются</w:t>
      </w:r>
      <w:r w:rsidR="00404B3B" w:rsidRPr="00CA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4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предприятия с иностранным элементом. </w:t>
      </w:r>
    </w:p>
    <w:p w14:paraId="4AF77217" w14:textId="77777777" w:rsidR="00521E6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предприятий с иностранными инвестициями: а) дочерние</w:t>
      </w:r>
      <w:r w:rsidRPr="00AB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прямой инвестор-нерезидент имеет </w:t>
      </w:r>
      <w:r w:rsidRPr="00AB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50 % капитала);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ассоциированные</w:t>
      </w:r>
      <w:r w:rsidRPr="00AB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компании (предприятие,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</w:t>
      </w:r>
      <w:r w:rsidRPr="00AB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прямой инвестор-нерезидент владеет менее 50 % капитала);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в) филиалы</w:t>
      </w:r>
      <w:r w:rsidRPr="00AB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дприятие полностью принадлежит</w:t>
      </w:r>
      <w:r w:rsidRPr="00AB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прямому инвестору).</w:t>
      </w:r>
      <w:r w:rsidRPr="00521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Особенность совместных предприятий на территории России -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изкая концентрация иностранного 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капитала в уставном фонде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 боязни рисковать.</w:t>
      </w:r>
    </w:p>
    <w:p w14:paraId="11E0B167" w14:textId="77777777" w:rsidR="00404B3B" w:rsidRDefault="00404B3B" w:rsidP="00404B3B">
      <w:pPr>
        <w:pStyle w:val="aa"/>
      </w:pPr>
      <w:r>
        <w:t>Итак, мы рассмотрели особенности создания предприятий с иностранными инвестициями в РФ. Установили этапы такого создания, формы инвестирования на территории РФ; возможные организационно-правовые формы создания предприятий с иностранными инвестициями.</w:t>
      </w:r>
    </w:p>
    <w:p w14:paraId="7402761C" w14:textId="77777777" w:rsidR="00521E68" w:rsidRDefault="00521E68" w:rsidP="00404B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7A0B22" w14:textId="77777777" w:rsidR="00ED2EEF" w:rsidRPr="00EF1216" w:rsidRDefault="00ED2EEF" w:rsidP="00404B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09CDAC" w14:textId="77777777" w:rsidR="008C04AD" w:rsidRPr="00521E68" w:rsidRDefault="00521E68" w:rsidP="00EF12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E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2.2</w:t>
      </w:r>
      <w:r w:rsidR="008C04AD" w:rsidRPr="00521E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Деятельность предприятий с иностранными инвестициями </w:t>
      </w:r>
    </w:p>
    <w:p w14:paraId="092433C7" w14:textId="77777777" w:rsidR="00461D4B" w:rsidRDefault="00461D4B" w:rsidP="00EF12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E3092C" w14:textId="77777777" w:rsidR="00652905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 любой деятельности обусловлено постановкой целей. 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цели создания совместных предприятий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российского участника</w:t>
      </w:r>
      <w:r w:rsidR="00ED2EEF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[16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99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ыход на новые рынки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ривлечение ино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странных инвестиций, расширение 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 качества управлен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и эффективности производств, снижение рисков </w:t>
      </w:r>
      <w:r w:rsidRPr="00836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предпринимательской и инвестиционной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их распределение</w:t>
      </w:r>
      <w:r w:rsidRPr="00836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участниками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CE3B972" w14:textId="77777777" w:rsidR="00521E6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цели создания совместных предприятий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иностранного участника</w:t>
      </w:r>
      <w:r w:rsidR="00ED2EEF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[12]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освоение новых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рынков сбыта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расширение </w:t>
      </w:r>
      <w:r w:rsidRPr="00836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финансовой и ресурсной базы предприяти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с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кращение издержек производства, применение высококачественных технологий, п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риобретение новых источников сырья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 эффективности использования оборудования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конкурентоспособности производимых товаров и услуг.</w:t>
      </w:r>
    </w:p>
    <w:p w14:paraId="074E29CD" w14:textId="77777777" w:rsidR="003A3061" w:rsidRDefault="003A3061" w:rsidP="003A30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бизнес-плане прописываются о</w:t>
      </w:r>
      <w:r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бщие цели и задачи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плане реализации проекта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их реализации с определением конкретной роли каждого участника</w:t>
      </w:r>
      <w:r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примеру, в случае учреждения такого предприятия</w:t>
      </w:r>
      <w:r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период разработки крупных 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реализации</w:t>
      </w:r>
      <w:r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</w:t>
      </w:r>
      <w:r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заранее </w:t>
      </w:r>
      <w:r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стратегию выхода партнеров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прекращения деятельности</w:t>
      </w:r>
      <w:r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CA659B7" w14:textId="77777777" w:rsidR="003A3061" w:rsidRDefault="003A3061" w:rsidP="003A30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подписания договора о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оздании совместного предприятия</w:t>
      </w:r>
      <w:r w:rsidRPr="00F10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наступает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стадия его реализации.</w:t>
      </w:r>
      <w:r w:rsidRPr="00F10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Обычно, Совет</w:t>
      </w:r>
      <w:r w:rsidRPr="00F10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директоров партнерских компаний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пополняется членами</w:t>
      </w:r>
      <w:r w:rsidRPr="00F10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из числа партнеров.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формироваться</w:t>
      </w:r>
      <w:r w:rsidRPr="00F10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Координационный совет,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образованный представителями руководства обеих компаний для оперативного урегулирования</w:t>
      </w:r>
      <w:r w:rsidRPr="00F10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конфликтных сит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уаций, разработки стратегических планов</w:t>
      </w:r>
      <w:r w:rsidRPr="00F10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CC9CD1" w14:textId="77777777" w:rsidR="00404B3B" w:rsidRDefault="00404B3B" w:rsidP="00404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 реализации организационных, экономических, правовых, социальных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 хозяйствования и управления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формируется в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нутренняя система отноше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Подсистемы 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механизм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управления совместным предприятием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[9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151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правовое обеспечение; организационная структура управления; стратегическое планирование и 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маркетинг; финансово-кредитный механизм; 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кадровое 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и социальные вопросы; организация 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ешнеэкономической деятельности.</w:t>
      </w:r>
    </w:p>
    <w:p w14:paraId="68A8E7DF" w14:textId="77777777" w:rsidR="003A3061" w:rsidRDefault="003A3061" w:rsidP="003A30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CA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3 ст. 62 Конституции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 w:rsidR="00ED2EEF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[11]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иностранные граждане и </w:t>
      </w:r>
      <w:r w:rsidRPr="00CA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лица без гражданства пользуются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 w:rsidRPr="00CA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правами и несут обязанности наравне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4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гражданами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РФ. Иностранный инвестор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получает нормативную защиту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законных 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A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инвестиции в любых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запрещенных законом формах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Большинство стран, привлекая иностранные инвестиции, </w:t>
      </w:r>
      <w:r w:rsidRPr="00274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применяют преимущества для инвесторов,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ограничивая льготное налогообложение,</w:t>
      </w:r>
      <w:r w:rsidRPr="00274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снижая ставку налога и т.п.</w:t>
      </w:r>
    </w:p>
    <w:p w14:paraId="32D45039" w14:textId="77777777" w:rsidR="003A3061" w:rsidRPr="003A3061" w:rsidRDefault="003A3061" w:rsidP="003A30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</w:t>
      </w:r>
      <w:r w:rsidRPr="001B3890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равных прав и для иностранных ин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весторов,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для российских, для первых могут быть предусмотрены ограничения, исходя из целей </w:t>
      </w:r>
      <w:r w:rsidRPr="001B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защиты основ конституционного строя, нравственности, здоровья, прав и законных интересов </w:t>
      </w:r>
      <w:r w:rsidRPr="003A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иных лиц и т.д. Так, ФЗ от 2008 г. № 57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[29]</w:t>
      </w:r>
      <w:r w:rsidRPr="003A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установлены ограничения для иностранных инвесторов при их участии в уставных капиталах хозяйственных обществ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стратегическим</w:t>
      </w:r>
      <w:r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обеспечения обороны 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безопасности государства (например, деятельность по производству</w:t>
      </w:r>
      <w:r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вооружения, военн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техники и ядерных материалов). Закон РФ от 1992 г. № 3297-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[6]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гласит, что на территории ЗАТО по общему правилу не допускается создание </w:t>
      </w:r>
      <w:r w:rsidRPr="003A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деятельность организаций, учредителями которых являются иностранные граждане, лица без граждан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 и иностранные организации и т.д., иное предусмотрено Постановлением Правительства РФ от 2006 г. № 302</w:t>
      </w:r>
      <w:r w:rsidR="00ED2EEF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[23]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6165800" w14:textId="77777777" w:rsidR="003A3061" w:rsidRDefault="00404B3B" w:rsidP="00404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мы выявили особенности деятельности предприятий с иностранными инвестициями в РФ. Определили цели таковой для каждой из сторон; обозначили ситуации запрета на создание предприятий с иностранными инвестициями; установили, что все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совместного предпринимательства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функционируют на базе взаимодействия </w:t>
      </w:r>
      <w:r w:rsidRPr="0046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общих и частных интересов партнеров, принимающего государства,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согласования финансово-экономических, научно-технических, технологических и социальных интересов.</w:t>
      </w:r>
    </w:p>
    <w:p w14:paraId="723AC1CD" w14:textId="77777777" w:rsidR="003A3061" w:rsidRDefault="003A3061" w:rsidP="003A30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Самые перспективные для инвестиций сферы: крупные сырьевые проекты, в т.ч. в сфере промышленности (добыча, обработка угля, нефти, газа); общественное питание, торговля; </w:t>
      </w:r>
      <w:r w:rsidRPr="0030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производство товаров общественного потр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ебления, туризм, строительство, </w:t>
      </w:r>
      <w:r w:rsidRPr="00217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деревообработка и сфера бытового обслуживания</w:t>
      </w:r>
      <w:r w:rsidR="001E3874" w:rsidRPr="00217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(Рисунок Б.1 Приложения Б)</w:t>
      </w:r>
      <w:r w:rsidRPr="00217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03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329D274" w14:textId="77777777" w:rsidR="003A3061" w:rsidRDefault="00ED2EEF" w:rsidP="003A30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A3061"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ациональное законодательство </w:t>
      </w:r>
      <w:r w:rsidR="003A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стремится</w:t>
      </w:r>
      <w:r w:rsidR="003A3061"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предоставить</w:t>
      </w:r>
      <w:r w:rsidR="003A3061"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иностранным инвесторам </w:t>
      </w:r>
      <w:r w:rsidR="003A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благоприятный режим деятельности, приблизив</w:t>
      </w:r>
      <w:r w:rsidR="003A3061" w:rsidRPr="006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статус к положению отечественных вкладчиков. В то же время, в данной деятельности приоритет отдается защите интересам государства и общества, что обуславливает учреждение некоторыми государствами ряда барьеров для иностранных граждан и компаний.</w:t>
      </w:r>
    </w:p>
    <w:p w14:paraId="067B8516" w14:textId="77777777" w:rsidR="00521E68" w:rsidRDefault="00521E68" w:rsidP="00521E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AD4168" w14:textId="77777777" w:rsidR="00404B3B" w:rsidRDefault="00217887" w:rsidP="00217887">
      <w:pPr>
        <w:pStyle w:val="a8"/>
        <w:ind w:firstLine="0"/>
      </w:pPr>
      <w:r>
        <w:t xml:space="preserve"> </w:t>
      </w:r>
    </w:p>
    <w:p w14:paraId="50B31742" w14:textId="77777777" w:rsidR="00ED2EEF" w:rsidRDefault="00ED2EEF" w:rsidP="00217887">
      <w:pPr>
        <w:pStyle w:val="a8"/>
        <w:ind w:firstLine="0"/>
      </w:pPr>
    </w:p>
    <w:p w14:paraId="01902F13" w14:textId="77777777" w:rsidR="00ED2EEF" w:rsidRDefault="00ED2EEF" w:rsidP="00217887">
      <w:pPr>
        <w:pStyle w:val="a8"/>
        <w:ind w:firstLine="0"/>
      </w:pPr>
    </w:p>
    <w:p w14:paraId="136A9531" w14:textId="77777777" w:rsidR="00ED2EEF" w:rsidRDefault="00ED2EEF" w:rsidP="00217887">
      <w:pPr>
        <w:pStyle w:val="a8"/>
        <w:ind w:firstLine="0"/>
      </w:pPr>
    </w:p>
    <w:p w14:paraId="7AEA2F7F" w14:textId="77777777" w:rsidR="00ED2EEF" w:rsidRDefault="00ED2EEF" w:rsidP="00217887">
      <w:pPr>
        <w:pStyle w:val="a8"/>
        <w:ind w:firstLine="0"/>
      </w:pPr>
    </w:p>
    <w:p w14:paraId="052D1769" w14:textId="77777777" w:rsidR="00ED2EEF" w:rsidRDefault="00ED2EEF" w:rsidP="00217887">
      <w:pPr>
        <w:pStyle w:val="a8"/>
        <w:ind w:firstLine="0"/>
      </w:pPr>
    </w:p>
    <w:p w14:paraId="2DE7C12E" w14:textId="77777777" w:rsidR="00ED2EEF" w:rsidRDefault="00ED2EEF" w:rsidP="00217887">
      <w:pPr>
        <w:pStyle w:val="a8"/>
        <w:ind w:firstLine="0"/>
      </w:pPr>
    </w:p>
    <w:p w14:paraId="2EEAD7BB" w14:textId="77777777" w:rsidR="00ED2EEF" w:rsidRDefault="00ED2EEF" w:rsidP="00217887">
      <w:pPr>
        <w:pStyle w:val="a8"/>
        <w:ind w:firstLine="0"/>
      </w:pPr>
    </w:p>
    <w:p w14:paraId="0262E87F" w14:textId="77777777" w:rsidR="00ED2EEF" w:rsidRDefault="00ED2EEF" w:rsidP="00217887">
      <w:pPr>
        <w:pStyle w:val="a8"/>
        <w:ind w:firstLine="0"/>
      </w:pPr>
    </w:p>
    <w:p w14:paraId="277DEF29" w14:textId="77777777" w:rsidR="00ED2EEF" w:rsidRDefault="00ED2EEF" w:rsidP="00217887">
      <w:pPr>
        <w:pStyle w:val="a8"/>
        <w:ind w:firstLine="0"/>
      </w:pPr>
    </w:p>
    <w:p w14:paraId="254CB304" w14:textId="77777777" w:rsidR="00ED2EEF" w:rsidRDefault="00ED2EEF" w:rsidP="00217887">
      <w:pPr>
        <w:pStyle w:val="a8"/>
        <w:ind w:firstLine="0"/>
      </w:pPr>
    </w:p>
    <w:p w14:paraId="0A7C7700" w14:textId="77777777" w:rsidR="00ED2EEF" w:rsidRDefault="00ED2EEF" w:rsidP="00217887">
      <w:pPr>
        <w:pStyle w:val="a8"/>
        <w:ind w:firstLine="0"/>
      </w:pPr>
    </w:p>
    <w:p w14:paraId="63EDE69B" w14:textId="77777777" w:rsidR="00ED2EEF" w:rsidRDefault="00ED2EEF" w:rsidP="00217887">
      <w:pPr>
        <w:pStyle w:val="a8"/>
        <w:ind w:firstLine="0"/>
      </w:pPr>
    </w:p>
    <w:p w14:paraId="38B4BD92" w14:textId="77777777" w:rsidR="00ED2EEF" w:rsidRDefault="00ED2EEF" w:rsidP="00217887">
      <w:pPr>
        <w:pStyle w:val="a8"/>
        <w:ind w:firstLine="0"/>
      </w:pPr>
    </w:p>
    <w:p w14:paraId="08D96E26" w14:textId="77777777" w:rsidR="00ED2EEF" w:rsidRDefault="00ED2EEF" w:rsidP="00217887">
      <w:pPr>
        <w:pStyle w:val="a8"/>
        <w:ind w:firstLine="0"/>
      </w:pPr>
    </w:p>
    <w:p w14:paraId="18634EB2" w14:textId="77777777" w:rsidR="00ED2EEF" w:rsidRDefault="00ED2EEF" w:rsidP="00217887">
      <w:pPr>
        <w:pStyle w:val="a8"/>
        <w:ind w:firstLine="0"/>
      </w:pPr>
    </w:p>
    <w:p w14:paraId="34CEC08E" w14:textId="05C78A56" w:rsidR="00EF1216" w:rsidRPr="00404B3B" w:rsidRDefault="00404B3B" w:rsidP="00404B3B">
      <w:pPr>
        <w:pStyle w:val="a8"/>
        <w:rPr>
          <w:b/>
        </w:rPr>
      </w:pPr>
      <w:r w:rsidRPr="00404B3B">
        <w:rPr>
          <w:b/>
          <w:color w:val="000000"/>
          <w:shd w:val="clear" w:color="auto" w:fill="FFFFFF"/>
        </w:rPr>
        <w:lastRenderedPageBreak/>
        <w:t>3</w:t>
      </w:r>
      <w:r w:rsidR="00EF1216" w:rsidRPr="00404B3B">
        <w:rPr>
          <w:b/>
          <w:color w:val="000000"/>
          <w:shd w:val="clear" w:color="auto" w:fill="FFFFFF"/>
        </w:rPr>
        <w:t xml:space="preserve"> </w:t>
      </w:r>
      <w:r w:rsidR="00731C99" w:rsidRPr="00404B3B">
        <w:rPr>
          <w:b/>
          <w:color w:val="000000"/>
          <w:shd w:val="clear" w:color="auto" w:fill="FFFFFF"/>
        </w:rPr>
        <w:t>П</w:t>
      </w:r>
      <w:r w:rsidR="00C6288D">
        <w:rPr>
          <w:b/>
          <w:color w:val="000000"/>
          <w:shd w:val="clear" w:color="auto" w:fill="FFFFFF"/>
        </w:rPr>
        <w:t>роцесс работы п</w:t>
      </w:r>
      <w:r w:rsidR="00731C99" w:rsidRPr="00404B3B">
        <w:rPr>
          <w:b/>
          <w:color w:val="000000"/>
          <w:shd w:val="clear" w:color="auto" w:fill="FFFFFF"/>
        </w:rPr>
        <w:t>редприяти</w:t>
      </w:r>
      <w:r w:rsidR="00C6288D">
        <w:rPr>
          <w:b/>
          <w:color w:val="000000"/>
          <w:shd w:val="clear" w:color="auto" w:fill="FFFFFF"/>
        </w:rPr>
        <w:t>й</w:t>
      </w:r>
      <w:r w:rsidR="00731C99" w:rsidRPr="00404B3B">
        <w:rPr>
          <w:b/>
          <w:color w:val="000000"/>
          <w:shd w:val="clear" w:color="auto" w:fill="FFFFFF"/>
        </w:rPr>
        <w:t xml:space="preserve"> с участием иностранных инвестиций</w:t>
      </w:r>
    </w:p>
    <w:p w14:paraId="7ABDE2C5" w14:textId="77777777" w:rsidR="00EF1216" w:rsidRDefault="00EF1216" w:rsidP="00EF12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BE799E" w14:textId="75C67BEC" w:rsidR="00C6288D" w:rsidRPr="00C6288D" w:rsidRDefault="00C6288D" w:rsidP="00C628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62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3.1 Практика создания предприятий с участием иностранных инвестиций</w:t>
      </w:r>
    </w:p>
    <w:p w14:paraId="0F701993" w14:textId="77777777" w:rsidR="00C6288D" w:rsidRDefault="00C6288D" w:rsidP="00EF12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B1A1F1" w14:textId="77777777" w:rsidR="00203374" w:rsidRDefault="00EC048A" w:rsidP="00203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обратиться к статистической информации относительно числа предприятий с иностранными инвестициями в РФ. </w:t>
      </w:r>
      <w:r w:rsidR="00203374" w:rsidRPr="00EC0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2018 г. зарубежные юридические и физические лица учредили 2931 компанию в России, в 2019 г. — 2247 компаний, в 2020 г. — 1443 (число</w:t>
      </w:r>
      <w:r w:rsidR="00203374" w:rsidRPr="005D4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компаний с иностранными учредителями </w:t>
      </w:r>
      <w:r w:rsidR="00203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03374" w:rsidRPr="005D4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0,7%</w:t>
      </w:r>
      <w:r w:rsidR="00203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общего количества компаний)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[39]</w:t>
      </w:r>
      <w:r w:rsidR="00203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69E767C" w14:textId="77777777" w:rsidR="00203374" w:rsidRDefault="00203374" w:rsidP="00203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3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оказатели действующих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совместных </w:t>
      </w:r>
      <w:r w:rsidRPr="0073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(СП) </w:t>
      </w:r>
      <w:r w:rsidRPr="0073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участием капитала стран ЕАЭС в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2018 г. действующих СП</w:t>
      </w:r>
      <w:r w:rsidRPr="0073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Армении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3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 (в 2019 г. — 59), из Беларуси — 454 (в 2019 г. — 455), из Каза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хстана — 195 (в 2019 г. — 199),</w:t>
      </w:r>
      <w:r w:rsidRPr="0073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Кыргызстана — 31 (в 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73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41)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[37]</w:t>
      </w:r>
      <w:r w:rsidRPr="00731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8346E61" w14:textId="77777777" w:rsidR="00203374" w:rsidRDefault="00203374" w:rsidP="00203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2021 г.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российские реестры потеряли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/3 юр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идических 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 с иностранным участием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[10]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сократилось на 34%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 29,22 тыс. в марте 2021 г. до 19,28 тыс. в марте 2024 г.)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оля юр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идических 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 с иностранным участием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г.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сократилась с 0,87% до 0,6%. Активность регистраций компаний с иностранным участием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снижалась на протяжении всех 3-х лет: в 2021 г.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839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2022 г. — 396, в 2023 г.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339.</w:t>
      </w:r>
    </w:p>
    <w:p w14:paraId="4E7B587A" w14:textId="77777777" w:rsidR="00203374" w:rsidRDefault="00203374" w:rsidP="00203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амое крупное сокращение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- 4224 компании с марта 2021 г. по март 2022 г.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связано со сменой юрисдикций 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контролируемых иностранных компаний из офшоров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542A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марта 2022 г. по март 2023 г. проявилось влияние санкций - реестр сократился на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3039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компаний с иностранным участием; с 2023 г. – 2024 г. сокращение произошло на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2673 юр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идических лиц</w:t>
      </w:r>
      <w:r w:rsidRPr="00C8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FE26F8" w14:textId="77777777" w:rsidR="00C15A10" w:rsidRDefault="00C15A10" w:rsidP="00203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2023 г. в России насчитывалось 116 400 </w:t>
      </w:r>
      <w:r w:rsidRPr="00C1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компаний с иностранным участием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</w:t>
      </w:r>
      <w:r w:rsidRPr="00C1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185 тыс.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2017 г. За 2 г. сокращение составило почти 10 тыс. В то же время, с</w:t>
      </w:r>
      <w:r w:rsidRPr="00C1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 новых компаний выросла активность соучредителей из СНГ и Китая. За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месяцев 2023 г.</w:t>
      </w:r>
      <w:r w:rsidRPr="00C1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зарегистрировано 1,5 тыс. компаний </w:t>
      </w:r>
      <w:r w:rsidRPr="00C1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 КНР. Доля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 увеличилась с 44% в 2021 г. до 59% в 2023 г.</w:t>
      </w:r>
      <w:r w:rsidRPr="00C1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вклад внесли Белоруссия (с 23 до 32%), Киргизия (с 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9%) и Казахстан (с 5 до 6%); Турция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3% новых регистраций,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Индия </w:t>
      </w:r>
      <w:r w:rsidRPr="00C1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2%.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статистическим данным, с</w:t>
      </w:r>
      <w:r w:rsidRPr="00C1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начала январ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 середину сентября 2023 г.</w:t>
      </w:r>
      <w:r w:rsidRPr="00C1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иностранцы зарегистрировали около 45 тыс. компаний в России.</w:t>
      </w:r>
    </w:p>
    <w:p w14:paraId="6D29F273" w14:textId="77777777" w:rsidR="000F3D70" w:rsidRDefault="00203374" w:rsidP="000F3D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отраслей позволяет сделать вывод, что</w:t>
      </w:r>
      <w:r w:rsidRPr="0018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большее сокращение</w:t>
      </w:r>
      <w:r w:rsidRPr="0018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3-х лет произошло в </w:t>
      </w:r>
      <w:r w:rsidRPr="0018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нефтегазовом секторе (доля в добыче сократилась с 9,4% до 8,7%, в бурении — с 5,3% до 4,2%), в добыче угля (с 5,4% до 4,8%), среди инвест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иционных </w:t>
      </w:r>
      <w:r w:rsidRPr="0018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компаний (с 6,5% до 4,8%), брокеров (с 4,4% до 4%) и производителей вагонов (с 8% до 7,3%).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r w:rsidRPr="0018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доля иностранных компаний росла в производстве лекарств (с 5,2% до 5,7%), грузовиков (с 6,2% до 6,3%), запчастей (с 5,4% до 5,6%) и отделочных материалов (с 4% до 5,1%).</w:t>
      </w:r>
      <w:r w:rsid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2917424" w14:textId="015C76DA" w:rsidR="00071F07" w:rsidRDefault="000F3D70" w:rsidP="002E5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номерной фонд гостиниц, находящихся под 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иностранцев, с начала 2022 г.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сократился на 1/3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[38]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апрелю 2024 г.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РФ работают 17 международных операторов, под их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правлением находится 156 отелей; в 2022 г. было 44 тыс. номеров в гостиницах. С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российского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рынка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ушли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крупные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операторы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Hyatt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InterContinental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Marriott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CPI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Hotels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Belmond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Four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Seasons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Hotels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Resorts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подтолкнуло 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Dusit</w:t>
      </w:r>
      <w:proofErr w:type="spellEnd"/>
      <w:r w:rsidRPr="000F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International (Таиланд) и River Rock 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otels &amp; Resorts (Турция) обдумать возможность начала бизнеса в РФ.</w:t>
      </w:r>
    </w:p>
    <w:p w14:paraId="2B5B3905" w14:textId="759D1C8E" w:rsidR="00203374" w:rsidRDefault="00203374" w:rsidP="00203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8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данным Йельского университета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[10]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8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1028 покинувших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рынок </w:t>
      </w:r>
      <w:r w:rsidRPr="0018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компаний большая часть — американские (32%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18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британские (10,6%),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немецкие</w:t>
      </w:r>
      <w:r w:rsidRPr="0018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(7,8%),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финские</w:t>
      </w:r>
      <w:r w:rsidRPr="0018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(4,8%)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японские</w:t>
      </w:r>
      <w:r w:rsidRPr="0018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(4,7%).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Причины - н</w:t>
      </w:r>
      <w:r w:rsidRPr="005D4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евозможность сохранения прежних цепочек поставок из-за ограничений на ввоз,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 проблем с расчетами, санкций.</w:t>
      </w:r>
    </w:p>
    <w:p w14:paraId="65A74F1A" w14:textId="77777777" w:rsidR="00C52C5E" w:rsidRDefault="00C52C5E" w:rsidP="00AF4F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основном прямые иностранные инвестиции вкладываются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г. Москва и Северо-Западный 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округ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Санкт-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Петербург),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регистрировалось72% всех </w:t>
      </w:r>
      <w:r w:rsidRPr="00EC0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поступивших инвестиций в 2012 г.; 78% – в 2017 г., что обусловлено их концентрацией в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мегаполисов, с которыми связа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основные рынки сбыта</w:t>
      </w:r>
      <w:r w:rsid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E9293ED" w14:textId="77777777" w:rsidR="00203374" w:rsidRDefault="00203374" w:rsidP="00203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Например, одним из первых </w:t>
      </w:r>
      <w:r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совместных предприятий в РФ стало ООО СП «</w:t>
      </w:r>
      <w:proofErr w:type="spellStart"/>
      <w:r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Волгодеминойл</w:t>
      </w:r>
      <w:proofErr w:type="spellEnd"/>
      <w:r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Волгоградской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бласти, проект российско-германского сотрудничества, направленный на: геологоразведочную, геофизическую и геохимическую работу в области изучения недр; поисковое и разведочное бурение; добычу углеводородного сырья; реализацию нефти и газа. Оно было образовано слиянием </w:t>
      </w:r>
      <w:r w:rsidRPr="0099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компании АО «РИТЭК» и </w:t>
      </w:r>
      <w:r w:rsidRPr="0099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иностранного западноевропейского партнера (Германия) – ООО «</w:t>
      </w:r>
      <w:proofErr w:type="spellStart"/>
      <w:r w:rsidRPr="0099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Винтерсхалл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Волга Петролеум </w:t>
      </w:r>
      <w:proofErr w:type="spellStart"/>
      <w:r w:rsidRPr="0099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ГмбХ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Доли в уставном капитале были равные, что обуславливало эффективность сотрудничества и его качество</w:t>
      </w:r>
      <w:r w:rsidR="00ED2EEF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841D220" w14:textId="77777777" w:rsidR="00203374" w:rsidRDefault="00203374" w:rsidP="002033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данного предприятия свидетельствует о позитивных аспектах совместных компаний как по абсолютным показателям (прибыль, налоги, финансовые результаты), так и по относительным (применение передовых технологий, получение новых знаний и опыта, развитие региона, организация международного разделения труда и т.д.).</w:t>
      </w:r>
      <w:r w:rsid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со сложившейся ситуацией с</w:t>
      </w:r>
      <w:r w:rsidR="00AF4F5F"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 мая </w:t>
      </w:r>
      <w:r w:rsid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 г. </w:t>
      </w:r>
      <w:r w:rsidR="00AF4F5F"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AF4F5F"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Волгодеминойл</w:t>
      </w:r>
      <w:proofErr w:type="spellEnd"/>
      <w:r w:rsidR="00AF4F5F"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– паритетное совместное предприятие немецкой Wintershall и «Лукойла» – перешла в единоличное владение ООО «</w:t>
      </w:r>
      <w:proofErr w:type="spellStart"/>
      <w:r w:rsidR="00AF4F5F"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Ритэк</w:t>
      </w:r>
      <w:proofErr w:type="spellEnd"/>
      <w:r w:rsidR="00AF4F5F"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дочерней структуры «Лукойла»</w:t>
      </w:r>
      <w:r w:rsid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026E619" w14:textId="77777777" w:rsidR="00C52C5E" w:rsidRPr="004D47F5" w:rsidRDefault="00C52C5E" w:rsidP="00C52C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Совместным предприятием явля</w:t>
      </w:r>
      <w:r w:rsid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лась</w:t>
      </w:r>
      <w:r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Госкорпорация «</w:t>
      </w:r>
      <w:proofErr w:type="spellStart"/>
      <w:r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Ростех</w:t>
      </w:r>
      <w:proofErr w:type="spellEnd"/>
      <w:r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Альянс Renault-Nissan (Франция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2EEF"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[25]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феврале 2008 г.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АВТОВАЗ и Renault заключили соглашение о стратегическом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партнерстве, французская компа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получила блокирующий пакет – 25 % + 1 акция. В 2012 г. было объявлено о создании совместного предприятия</w:t>
      </w:r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 «Альянса Renault-Nissan» и </w:t>
      </w:r>
      <w:proofErr w:type="spellStart"/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Ростеха</w:t>
      </w:r>
      <w:proofErr w:type="spellEnd"/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совместного управления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</w:t>
      </w:r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Renault-Nissan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отводилось</w:t>
      </w:r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67,1% акций, </w:t>
      </w:r>
      <w:proofErr w:type="spellStart"/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32,9% акций.</w:t>
      </w:r>
    </w:p>
    <w:p w14:paraId="7F562A11" w14:textId="77777777" w:rsidR="00C52C5E" w:rsidRDefault="00C52C5E" w:rsidP="00C52C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Альянс проявил интерес к </w:t>
      </w:r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АВТОВАЗу как к базовой производственной площадке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удовлетворения</w:t>
      </w:r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спроса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российском и внешнем рынках</w:t>
      </w:r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один из первых крупных проектов – Lada </w:t>
      </w:r>
      <w:proofErr w:type="spellStart"/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Largus</w:t>
      </w:r>
      <w:proofErr w:type="spellEnd"/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отрудничество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направлено на повышение качества</w:t>
      </w:r>
      <w:r w:rsidRPr="004D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выпускаемой продукции, технического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технологического уровня.</w:t>
      </w:r>
      <w:r w:rsid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 мая 2022 г.</w:t>
      </w:r>
      <w:r w:rsidR="00AF4F5F"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после ухода компании Renault из </w:t>
      </w:r>
      <w:r w:rsidR="00AF4F5F"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России, завод передан </w:t>
      </w:r>
      <w:r w:rsid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Центральному научно-исследовательскому автомобильному и автомоторному институту (</w:t>
      </w:r>
      <w:r w:rsidR="00AF4F5F" w:rsidRP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НАМИ</w:t>
      </w:r>
      <w:r w:rsidR="00AF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04A96552" w14:textId="77777777" w:rsidR="002E5BB0" w:rsidRDefault="002E5BB0" w:rsidP="00ED2EEF">
      <w:pPr>
        <w:pStyle w:val="aa"/>
      </w:pPr>
    </w:p>
    <w:p w14:paraId="68391500" w14:textId="70E7A2C6" w:rsidR="002E5BB0" w:rsidRPr="002E5BB0" w:rsidRDefault="002E5BB0" w:rsidP="002E5B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71F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3.2 Практика функционирования предприятий с участием иностранных инвестиций</w:t>
      </w:r>
    </w:p>
    <w:p w14:paraId="6950135E" w14:textId="77777777" w:rsidR="002E5BB0" w:rsidRDefault="002E5BB0" w:rsidP="00ED2EEF">
      <w:pPr>
        <w:pStyle w:val="aa"/>
      </w:pPr>
    </w:p>
    <w:p w14:paraId="2798B7FA" w14:textId="41BF7749" w:rsidR="00C52C5E" w:rsidRPr="00ED2EEF" w:rsidRDefault="00ED2EEF" w:rsidP="00ED2EEF">
      <w:pPr>
        <w:pStyle w:val="aa"/>
      </w:pPr>
      <w:r>
        <w:t xml:space="preserve">В России </w:t>
      </w:r>
      <w:r w:rsidRPr="00ED2EEF">
        <w:t>активно развиваются Особые экономические зоны (ОЭЗ), объем общих заявленных инвестиций в которые за примерно 20 лет составил более 1, 43 трлн руб., вложенных – более 632,3 млрд руб.</w:t>
      </w:r>
      <w:r w:rsidR="003E16F2">
        <w:rPr>
          <w:rStyle w:val="af"/>
        </w:rPr>
        <w:t xml:space="preserve"> </w:t>
      </w:r>
      <w:r w:rsidR="003E16F2">
        <w:t>[</w:t>
      </w:r>
      <w:r w:rsidR="003E16F2" w:rsidRPr="003E16F2">
        <w:t>19</w:t>
      </w:r>
      <w:r w:rsidR="003E16F2">
        <w:t xml:space="preserve">]. </w:t>
      </w:r>
      <w:r w:rsidRPr="00ED2EEF">
        <w:t xml:space="preserve">Это </w:t>
      </w:r>
      <w:r w:rsidR="009654C7" w:rsidRPr="00ED2EEF">
        <w:rPr>
          <w:color w:val="000000"/>
          <w:shd w:val="clear" w:color="auto" w:fill="FFFFFF"/>
        </w:rPr>
        <w:t>проекты привлечения прямых</w:t>
      </w:r>
      <w:r w:rsidR="009654C7" w:rsidRPr="009654C7">
        <w:rPr>
          <w:color w:val="000000"/>
          <w:shd w:val="clear" w:color="auto" w:fill="FFFFFF"/>
        </w:rPr>
        <w:t xml:space="preserve"> инвестиций в приоритетные виды экономической деятельности</w:t>
      </w:r>
      <w:r w:rsidR="00C52C5E" w:rsidRPr="009654C7">
        <w:rPr>
          <w:color w:val="000000"/>
          <w:shd w:val="clear" w:color="auto" w:fill="FFFFFF"/>
        </w:rPr>
        <w:t>.</w:t>
      </w:r>
      <w:r w:rsidR="009654C7">
        <w:rPr>
          <w:color w:val="000000"/>
          <w:shd w:val="clear" w:color="auto" w:fill="FFFFFF"/>
        </w:rPr>
        <w:t xml:space="preserve"> Преимущества: м</w:t>
      </w:r>
      <w:r w:rsidR="009654C7" w:rsidRPr="009654C7">
        <w:rPr>
          <w:color w:val="000000"/>
          <w:shd w:val="clear" w:color="auto" w:fill="FFFFFF"/>
        </w:rPr>
        <w:t>иним</w:t>
      </w:r>
      <w:r w:rsidR="009654C7">
        <w:rPr>
          <w:color w:val="000000"/>
          <w:shd w:val="clear" w:color="auto" w:fill="FFFFFF"/>
        </w:rPr>
        <w:t>альные административные барьеры; налоговые льготы; с</w:t>
      </w:r>
      <w:r w:rsidR="009654C7" w:rsidRPr="009654C7">
        <w:rPr>
          <w:color w:val="000000"/>
          <w:shd w:val="clear" w:color="auto" w:fill="FFFFFF"/>
        </w:rPr>
        <w:t>ниженные цены на аренду и выкуп земли</w:t>
      </w:r>
      <w:r w:rsidR="009654C7">
        <w:rPr>
          <w:color w:val="000000"/>
          <w:shd w:val="clear" w:color="auto" w:fill="FFFFFF"/>
        </w:rPr>
        <w:t xml:space="preserve">, иное. </w:t>
      </w:r>
      <w:r w:rsidR="00C52C5E" w:rsidRPr="009654C7">
        <w:rPr>
          <w:color w:val="000000"/>
          <w:shd w:val="clear" w:color="auto" w:fill="FFFFFF"/>
        </w:rPr>
        <w:t>Например, известна ОЭЗ Липецка</w:t>
      </w:r>
      <w:r w:rsidR="003E16F2">
        <w:rPr>
          <w:color w:val="000000"/>
          <w:shd w:val="clear" w:color="auto" w:fill="FFFFFF"/>
        </w:rPr>
        <w:t xml:space="preserve"> </w:t>
      </w:r>
      <w:r w:rsidR="003E16F2" w:rsidRPr="003E16F2">
        <w:rPr>
          <w:color w:val="000000"/>
          <w:shd w:val="clear" w:color="auto" w:fill="FFFFFF"/>
        </w:rPr>
        <w:t>[13]</w:t>
      </w:r>
      <w:r w:rsidR="00C52C5E">
        <w:rPr>
          <w:color w:val="000000"/>
          <w:shd w:val="clear" w:color="auto" w:fill="FFFFFF"/>
        </w:rPr>
        <w:t xml:space="preserve">, функционирующая на </w:t>
      </w:r>
      <w:r w:rsidR="00C52C5E" w:rsidRPr="009654C7">
        <w:rPr>
          <w:color w:val="000000"/>
          <w:shd w:val="clear" w:color="auto" w:fill="FFFFFF"/>
        </w:rPr>
        <w:t>базе Постановления Правительства РФ № №782 от 2005 г.</w:t>
      </w:r>
      <w:r w:rsidR="003E16F2" w:rsidRPr="003E16F2">
        <w:rPr>
          <w:color w:val="000000"/>
          <w:shd w:val="clear" w:color="auto" w:fill="FFFFFF"/>
        </w:rPr>
        <w:t xml:space="preserve"> [23]</w:t>
      </w:r>
      <w:r w:rsidR="00C52C5E" w:rsidRPr="009654C7">
        <w:rPr>
          <w:color w:val="000000"/>
          <w:shd w:val="clear" w:color="auto" w:fill="FFFFFF"/>
        </w:rPr>
        <w:t xml:space="preserve"> на территории Грязинс</w:t>
      </w:r>
      <w:r w:rsidR="00C52C5E" w:rsidRPr="00EF1216">
        <w:rPr>
          <w:color w:val="000000"/>
          <w:shd w:val="clear" w:color="auto" w:fill="FFFFFF"/>
        </w:rPr>
        <w:t>кого района</w:t>
      </w:r>
      <w:r w:rsidR="00C52C5E">
        <w:rPr>
          <w:color w:val="000000"/>
          <w:shd w:val="clear" w:color="auto" w:fill="FFFFFF"/>
        </w:rPr>
        <w:t xml:space="preserve"> сроком действия на 49 лет. </w:t>
      </w:r>
      <w:r w:rsidR="00C52C5E" w:rsidRPr="00EF1216">
        <w:rPr>
          <w:color w:val="000000"/>
          <w:shd w:val="clear" w:color="auto" w:fill="FFFFFF"/>
        </w:rPr>
        <w:t xml:space="preserve">Приоритетные направления </w:t>
      </w:r>
      <w:r w:rsidR="00C52C5E">
        <w:rPr>
          <w:color w:val="000000"/>
          <w:shd w:val="clear" w:color="auto" w:fill="FFFFFF"/>
        </w:rPr>
        <w:t xml:space="preserve">ее развития: производство </w:t>
      </w:r>
      <w:r w:rsidR="00C52C5E" w:rsidRPr="00EF1216">
        <w:rPr>
          <w:color w:val="000000"/>
          <w:shd w:val="clear" w:color="auto" w:fill="FFFFFF"/>
        </w:rPr>
        <w:t xml:space="preserve">энергетического оборудования; </w:t>
      </w:r>
      <w:r w:rsidR="00C52C5E">
        <w:rPr>
          <w:color w:val="000000"/>
          <w:shd w:val="clear" w:color="auto" w:fill="FFFFFF"/>
        </w:rPr>
        <w:t>элементов и систем альтернативной энергетики; машин, оборудования, автокомпонентов и т.д.</w:t>
      </w:r>
    </w:p>
    <w:p w14:paraId="28D6B795" w14:textId="77777777" w:rsidR="00C52C5E" w:rsidRPr="009654C7" w:rsidRDefault="00C52C5E" w:rsidP="00C52C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собые меры государственной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ддержки: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свободной таможенной зоны; и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ностранные товары ввозятся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взимания таможенных пошлин </w:t>
      </w:r>
      <w:r w:rsidRPr="00EF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НДС;</w:t>
      </w:r>
      <w:r w:rsidRPr="00793F89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резиденты</w:t>
      </w:r>
      <w:r w:rsidRPr="0079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ОЭЗ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освобождены от налогов на имущество </w:t>
      </w:r>
      <w:r w:rsidRPr="0079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транспорт, в течение </w:t>
      </w:r>
      <w:r w:rsidRPr="00965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лет и т.п.</w:t>
      </w:r>
    </w:p>
    <w:p w14:paraId="504D86BA" w14:textId="77777777" w:rsidR="00C52C5E" w:rsidRDefault="00C52C5E" w:rsidP="00C52C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2015 г. в ОЭЗ «Липецк» было зарегистрировано 41 резидент, 13 из них осуществляли промышленную деятельность: ООО «СЭСТ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-ЛЮВЭ» (Италия) (производство теплообменного оборудования);</w:t>
      </w:r>
      <w:r w:rsidRPr="00793F89">
        <w:t xml:space="preserve"> </w:t>
      </w:r>
      <w:r w:rsidRPr="0079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</w:t>
      </w:r>
      <w:proofErr w:type="spellStart"/>
      <w:r w:rsidRPr="0079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Бекарт</w:t>
      </w:r>
      <w:proofErr w:type="spellEnd"/>
      <w:r w:rsidRPr="0079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-Липецк» (Бельгия)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(производство металлокорда </w:t>
      </w:r>
      <w:r w:rsidRPr="0079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бортовой проволоки для автомоби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льной промышленности и стальной </w:t>
      </w:r>
      <w:r w:rsidRPr="0079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фибры для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ООО «Йокохама Р.П.З.» (производство шин для легковых автомобилей) и т.д.</w:t>
      </w:r>
    </w:p>
    <w:p w14:paraId="49365EDE" w14:textId="77777777" w:rsidR="009654C7" w:rsidRDefault="009654C7" w:rsidP="00C52C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2023 г. зарегистрировано 44 резидента</w:t>
      </w:r>
      <w:r w:rsidRPr="00965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«Йокохама Р. П. З.» (в составе японской компании </w:t>
      </w:r>
      <w:proofErr w:type="spellStart"/>
      <w:r w:rsidRPr="00965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Yokohama</w:t>
      </w:r>
      <w:proofErr w:type="spellEnd"/>
      <w:r w:rsidRPr="00965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автомобильные шины), «</w:t>
      </w:r>
      <w:proofErr w:type="spellStart"/>
      <w:r w:rsidRPr="00965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Сэст-Лювэ</w:t>
      </w:r>
      <w:proofErr w:type="spellEnd"/>
      <w:r w:rsidRPr="00965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(в составе итальянской компании </w:t>
      </w:r>
      <w:proofErr w:type="spellStart"/>
      <w:r w:rsidRPr="00965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Lu-Ve</w:t>
      </w:r>
      <w:proofErr w:type="spellEnd"/>
      <w:r w:rsidRPr="00965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Group; теплообменное оборудование), </w:t>
      </w:r>
      <w:r w:rsidRPr="00965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«ЧСЗ-Липецк» (стеклотара), «РЭДАЛИТ Шлюмберже» (в составе немецкой компании Schlumberger; компоненты установок электроцентробежных насосов)</w:t>
      </w:r>
      <w:r w:rsidR="003E16F2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1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E16F2" w:rsidRPr="003E1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3E1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965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5E2478F" w14:textId="77777777" w:rsidR="00C52C5E" w:rsidRPr="004D47F5" w:rsidRDefault="009654C7" w:rsidP="00C52C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мы рассмотрели статистику предприятий с иностранными предприятиями в РФ. Привели динамику основных показателей; рассмотрели крупнейшие совместные предприятия и проанализировали режим особой экономической</w:t>
      </w:r>
      <w:r w:rsidRPr="00965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4E01BC8" w14:textId="77777777" w:rsidR="00EF1216" w:rsidRDefault="00EF1216" w:rsidP="003E16F2">
      <w:pPr>
        <w:pStyle w:val="a8"/>
        <w:ind w:firstLine="0"/>
      </w:pPr>
    </w:p>
    <w:p w14:paraId="3F65FA43" w14:textId="77777777" w:rsidR="000A445A" w:rsidRDefault="000A445A" w:rsidP="003E16F2">
      <w:pPr>
        <w:pStyle w:val="a8"/>
        <w:ind w:firstLine="0"/>
      </w:pPr>
    </w:p>
    <w:p w14:paraId="6CCEEC2D" w14:textId="77777777" w:rsidR="000A445A" w:rsidRDefault="000A445A" w:rsidP="003E16F2">
      <w:pPr>
        <w:pStyle w:val="a8"/>
        <w:ind w:firstLine="0"/>
      </w:pPr>
    </w:p>
    <w:p w14:paraId="24CB1544" w14:textId="77777777" w:rsidR="000A445A" w:rsidRDefault="000A445A" w:rsidP="003E16F2">
      <w:pPr>
        <w:pStyle w:val="a8"/>
        <w:ind w:firstLine="0"/>
      </w:pPr>
    </w:p>
    <w:p w14:paraId="593EB8B2" w14:textId="77777777" w:rsidR="000A445A" w:rsidRDefault="000A445A" w:rsidP="003E16F2">
      <w:pPr>
        <w:pStyle w:val="a8"/>
        <w:ind w:firstLine="0"/>
      </w:pPr>
    </w:p>
    <w:p w14:paraId="7FA9DEB2" w14:textId="77777777" w:rsidR="000A445A" w:rsidRDefault="000A445A" w:rsidP="003E16F2">
      <w:pPr>
        <w:pStyle w:val="a8"/>
        <w:ind w:firstLine="0"/>
      </w:pPr>
    </w:p>
    <w:p w14:paraId="207C61D1" w14:textId="77777777" w:rsidR="000A445A" w:rsidRDefault="000A445A" w:rsidP="003E16F2">
      <w:pPr>
        <w:pStyle w:val="a8"/>
        <w:ind w:firstLine="0"/>
      </w:pPr>
    </w:p>
    <w:p w14:paraId="3BC6256C" w14:textId="77777777" w:rsidR="000A445A" w:rsidRDefault="000A445A" w:rsidP="003E16F2">
      <w:pPr>
        <w:pStyle w:val="a8"/>
        <w:ind w:firstLine="0"/>
      </w:pPr>
    </w:p>
    <w:p w14:paraId="136F03C3" w14:textId="77777777" w:rsidR="000A445A" w:rsidRDefault="000A445A" w:rsidP="003E16F2">
      <w:pPr>
        <w:pStyle w:val="a8"/>
        <w:ind w:firstLine="0"/>
      </w:pPr>
    </w:p>
    <w:p w14:paraId="29D28889" w14:textId="77777777" w:rsidR="000A445A" w:rsidRDefault="000A445A" w:rsidP="003E16F2">
      <w:pPr>
        <w:pStyle w:val="a8"/>
        <w:ind w:firstLine="0"/>
      </w:pPr>
    </w:p>
    <w:p w14:paraId="2431BBF2" w14:textId="77777777" w:rsidR="000A445A" w:rsidRDefault="000A445A" w:rsidP="003E16F2">
      <w:pPr>
        <w:pStyle w:val="a8"/>
        <w:ind w:firstLine="0"/>
      </w:pPr>
    </w:p>
    <w:p w14:paraId="69E66243" w14:textId="77777777" w:rsidR="000A445A" w:rsidRDefault="000A445A" w:rsidP="003E16F2">
      <w:pPr>
        <w:pStyle w:val="a8"/>
        <w:ind w:firstLine="0"/>
      </w:pPr>
    </w:p>
    <w:p w14:paraId="35FD33E8" w14:textId="77777777" w:rsidR="000A445A" w:rsidRDefault="000A445A" w:rsidP="003E16F2">
      <w:pPr>
        <w:pStyle w:val="a8"/>
        <w:ind w:firstLine="0"/>
      </w:pPr>
    </w:p>
    <w:p w14:paraId="689FB1F6" w14:textId="77777777" w:rsidR="000A445A" w:rsidRDefault="000A445A" w:rsidP="003E16F2">
      <w:pPr>
        <w:pStyle w:val="a8"/>
        <w:ind w:firstLine="0"/>
      </w:pPr>
    </w:p>
    <w:p w14:paraId="7C8A5B4E" w14:textId="77777777" w:rsidR="000A445A" w:rsidRDefault="000A445A" w:rsidP="003E16F2">
      <w:pPr>
        <w:pStyle w:val="a8"/>
        <w:ind w:firstLine="0"/>
      </w:pPr>
    </w:p>
    <w:p w14:paraId="6CF92642" w14:textId="77777777" w:rsidR="000A445A" w:rsidRDefault="000A445A" w:rsidP="003E16F2">
      <w:pPr>
        <w:pStyle w:val="a8"/>
        <w:ind w:firstLine="0"/>
      </w:pPr>
    </w:p>
    <w:p w14:paraId="310F15DF" w14:textId="77777777" w:rsidR="000A445A" w:rsidRDefault="000A445A" w:rsidP="003E16F2">
      <w:pPr>
        <w:pStyle w:val="a8"/>
        <w:ind w:firstLine="0"/>
      </w:pPr>
    </w:p>
    <w:p w14:paraId="2BDCC8D3" w14:textId="77777777" w:rsidR="000A445A" w:rsidRDefault="000A445A" w:rsidP="003E16F2">
      <w:pPr>
        <w:pStyle w:val="a8"/>
        <w:ind w:firstLine="0"/>
      </w:pPr>
    </w:p>
    <w:p w14:paraId="3AF040C4" w14:textId="77777777" w:rsidR="000A445A" w:rsidRDefault="000A445A" w:rsidP="003E16F2">
      <w:pPr>
        <w:pStyle w:val="a8"/>
        <w:ind w:firstLine="0"/>
      </w:pPr>
    </w:p>
    <w:p w14:paraId="240B092E" w14:textId="77777777" w:rsidR="000A445A" w:rsidRDefault="000A445A" w:rsidP="003E16F2">
      <w:pPr>
        <w:pStyle w:val="a8"/>
        <w:ind w:firstLine="0"/>
      </w:pPr>
    </w:p>
    <w:p w14:paraId="55D64ABA" w14:textId="77777777" w:rsidR="00D21734" w:rsidRDefault="00D21734" w:rsidP="003E16F2">
      <w:pPr>
        <w:pStyle w:val="a8"/>
        <w:ind w:firstLine="0"/>
      </w:pPr>
    </w:p>
    <w:p w14:paraId="0392A64B" w14:textId="77777777" w:rsidR="000A445A" w:rsidRDefault="000A445A" w:rsidP="003E16F2">
      <w:pPr>
        <w:pStyle w:val="a8"/>
        <w:ind w:firstLine="0"/>
      </w:pPr>
    </w:p>
    <w:p w14:paraId="6E1026A9" w14:textId="77777777" w:rsidR="000A445A" w:rsidRDefault="000A445A" w:rsidP="003E16F2">
      <w:pPr>
        <w:pStyle w:val="a8"/>
        <w:ind w:firstLine="0"/>
      </w:pPr>
    </w:p>
    <w:p w14:paraId="74969188" w14:textId="77777777" w:rsidR="00EF1216" w:rsidRPr="0097617A" w:rsidRDefault="0097617A" w:rsidP="0097617A">
      <w:pPr>
        <w:pStyle w:val="a8"/>
        <w:ind w:firstLine="0"/>
        <w:jc w:val="center"/>
        <w:rPr>
          <w:b/>
        </w:rPr>
      </w:pPr>
      <w:r w:rsidRPr="0097617A">
        <w:rPr>
          <w:b/>
        </w:rPr>
        <w:lastRenderedPageBreak/>
        <w:t>ЗАКЛЮЧЕНИЕ</w:t>
      </w:r>
    </w:p>
    <w:p w14:paraId="4F5A125B" w14:textId="77777777" w:rsidR="0097617A" w:rsidRDefault="0097617A" w:rsidP="006318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7F01F4" w14:textId="77777777" w:rsidR="003E16F2" w:rsidRPr="003E16F2" w:rsidRDefault="003E16F2" w:rsidP="003E1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нами была достигнута цель исследования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изучены особенностей</w:t>
      </w:r>
      <w:r w:rsidRPr="00991BDD">
        <w:rPr>
          <w:rFonts w:ascii="Times New Roman" w:hAnsi="Times New Roman" w:cs="Times New Roman"/>
          <w:sz w:val="28"/>
          <w:szCs w:val="28"/>
        </w:rPr>
        <w:t xml:space="preserve"> создания предприятий с </w:t>
      </w:r>
      <w:r>
        <w:rPr>
          <w:rFonts w:ascii="Times New Roman" w:hAnsi="Times New Roman" w:cs="Times New Roman"/>
          <w:sz w:val="28"/>
          <w:szCs w:val="28"/>
        </w:rPr>
        <w:t>участием иностранных инвесторов и</w:t>
      </w:r>
      <w:r w:rsidRPr="00991BDD">
        <w:rPr>
          <w:rFonts w:ascii="Times New Roman" w:hAnsi="Times New Roman" w:cs="Times New Roman"/>
          <w:sz w:val="28"/>
          <w:szCs w:val="28"/>
        </w:rPr>
        <w:t xml:space="preserve"> необходимости создания предприятий с иностранными инвестициями</w:t>
      </w:r>
      <w:r>
        <w:rPr>
          <w:rFonts w:ascii="Times New Roman" w:hAnsi="Times New Roman" w:cs="Times New Roman"/>
          <w:sz w:val="28"/>
          <w:szCs w:val="28"/>
        </w:rPr>
        <w:t xml:space="preserve">. Это стало возможно решением задач: рассмотрены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сущность, классификация, виды</w:t>
      </w:r>
      <w:r w:rsidRPr="00A8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инвестиций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изучен их объем, динамика, структура; рассмотрена ц</w:t>
      </w:r>
      <w:r w:rsidRPr="00A87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елесообразность привлечения иностранных инвестиций, их роль и 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выявлены о</w:t>
      </w:r>
      <w:r w:rsidRPr="00A8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собенности создания предприятий с иностранными инвестициями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проанализирована д</w:t>
      </w:r>
      <w:r w:rsidRPr="00A8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еятельность предприя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тий с иностранными инвестициями; </w:t>
      </w:r>
      <w:r>
        <w:rPr>
          <w:rFonts w:ascii="Times New Roman" w:hAnsi="Times New Roman" w:cs="Times New Roman"/>
          <w:sz w:val="28"/>
          <w:szCs w:val="28"/>
        </w:rPr>
        <w:t>изучены п</w:t>
      </w:r>
      <w:r w:rsidRPr="00A8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редприятия с участием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иностранных инвестиций.</w:t>
      </w:r>
    </w:p>
    <w:p w14:paraId="1C7ABFC4" w14:textId="77777777" w:rsidR="003E16F2" w:rsidRPr="003E16F2" w:rsidRDefault="003E16F2" w:rsidP="003E16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Иностранные инвестиции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помогают стабилизировать экономику, способствуя</w:t>
      </w:r>
      <w:r w:rsidRPr="008C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росту.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Pr="008C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имущественны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и интеллектуальных ценностей, </w:t>
      </w:r>
      <w:r w:rsidRPr="008C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вложе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нных иностранными инвесторами в </w:t>
      </w:r>
      <w:r w:rsidRPr="008C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объекты предпринимательской и иных видов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прибыли.</w:t>
      </w:r>
    </w:p>
    <w:p w14:paraId="2C1B78AD" w14:textId="77777777" w:rsidR="0063181B" w:rsidRDefault="0063181B" w:rsidP="003E16F2">
      <w:pPr>
        <w:pStyle w:val="aa"/>
      </w:pPr>
      <w:r w:rsidRPr="0063181B">
        <w:rPr>
          <w:color w:val="000000"/>
          <w:shd w:val="clear" w:color="auto" w:fill="FFFFFF"/>
        </w:rPr>
        <w:t xml:space="preserve">Привлечение иностранных инвестиций </w:t>
      </w:r>
      <w:r>
        <w:rPr>
          <w:color w:val="000000"/>
          <w:shd w:val="clear" w:color="auto" w:fill="FFFFFF"/>
        </w:rPr>
        <w:t xml:space="preserve">необходимо для </w:t>
      </w:r>
      <w:r w:rsidRPr="0063181B">
        <w:rPr>
          <w:color w:val="000000"/>
          <w:shd w:val="clear" w:color="auto" w:fill="FFFFFF"/>
        </w:rPr>
        <w:t xml:space="preserve">развития экономики любой </w:t>
      </w:r>
      <w:r>
        <w:rPr>
          <w:color w:val="000000"/>
          <w:shd w:val="clear" w:color="auto" w:fill="FFFFFF"/>
        </w:rPr>
        <w:t>страны. С их помощью можно начать строить новые предприятия, реализовывать различные проекты, увеличивать число рабочих мест и улучшать производительность труда и его эффективность.</w:t>
      </w:r>
      <w:r w:rsidR="003E16F2" w:rsidRPr="003E16F2">
        <w:rPr>
          <w:highlight w:val="green"/>
        </w:rPr>
        <w:t xml:space="preserve"> </w:t>
      </w:r>
      <w:r w:rsidR="003E16F2" w:rsidRPr="003E16F2">
        <w:t>Иностранные капиталовложения позволяют увеличить реальные активы для обеспечения достижения экономического и технического прогресса, оживления конкурентоспособности отечественного производства, расширения экспортного потенциала страны, внедрения новых форм управления, развития малог</w:t>
      </w:r>
      <w:r w:rsidR="003E16F2">
        <w:t>о и среднего бизнеса и т.д.</w:t>
      </w:r>
    </w:p>
    <w:p w14:paraId="34F160B6" w14:textId="77777777" w:rsidR="003E16F2" w:rsidRPr="003E16F2" w:rsidRDefault="003E16F2" w:rsidP="003E16F2">
      <w:pPr>
        <w:pStyle w:val="aa"/>
      </w:pPr>
      <w:r>
        <w:t>Проблемы в сфере привлечения инвестиций: низкий уровень государственного и местного управления; неэффективное законодательство, коррупция; высокая монополизация; высокие административные; барьеры; санкции; неблагоприятный имидж на международной арене и т.д.</w:t>
      </w:r>
    </w:p>
    <w:p w14:paraId="2B17F41F" w14:textId="77777777" w:rsidR="003E16F2" w:rsidRDefault="003E16F2" w:rsidP="003E16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наличия в России</w:t>
      </w:r>
      <w:r w:rsidR="0063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неблагоприятного инвестиционного</w:t>
      </w:r>
      <w:r w:rsidR="0063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климат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3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приоритета национальной политики РФ в данной сфере выступает </w:t>
      </w:r>
      <w:r w:rsidR="00631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создание благоприятных условий для привлечения иностранных инвесторов. </w:t>
      </w:r>
      <w:r w:rsidRPr="00187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Эффективная инвестиционная политика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развиваться стратегически важным для государства отраслям, качественно</w:t>
      </w:r>
      <w:r w:rsidRPr="00187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преобразовывать структуру</w:t>
      </w:r>
      <w:r w:rsidRPr="00187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т.д.</w:t>
      </w:r>
    </w:p>
    <w:p w14:paraId="50FD001C" w14:textId="77777777" w:rsidR="00EF1216" w:rsidRDefault="00EF1216" w:rsidP="008C04AD">
      <w:pPr>
        <w:pStyle w:val="a8"/>
      </w:pPr>
    </w:p>
    <w:p w14:paraId="14FA0A84" w14:textId="77777777" w:rsidR="008C04AD" w:rsidRDefault="008C04AD" w:rsidP="008C04AD">
      <w:pPr>
        <w:pStyle w:val="a8"/>
      </w:pPr>
    </w:p>
    <w:p w14:paraId="57722359" w14:textId="77777777" w:rsidR="008C04AD" w:rsidRPr="001D0A58" w:rsidRDefault="008C04AD" w:rsidP="001D0A58">
      <w:pPr>
        <w:pStyle w:val="aa"/>
        <w:rPr>
          <w:lang w:eastAsia="ru-RU"/>
        </w:rPr>
      </w:pPr>
    </w:p>
    <w:p w14:paraId="50C2EC6A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60F48B9A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209C7EC5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2EB80DA8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65F0A173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5B6E9430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3C37E65B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478D00A2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075E1CF3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40893E70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6C2D3650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1D897CEC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3E8A25E7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54DCE349" w14:textId="77777777" w:rsidR="00A877B5" w:rsidRP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39085597" w14:textId="77777777" w:rsidR="00A877B5" w:rsidRDefault="00A877B5" w:rsidP="00A877B5">
      <w:pPr>
        <w:rPr>
          <w:rFonts w:ascii="Times New Roman" w:hAnsi="Times New Roman" w:cs="Times New Roman"/>
          <w:sz w:val="28"/>
          <w:szCs w:val="28"/>
        </w:rPr>
      </w:pPr>
    </w:p>
    <w:p w14:paraId="0FC8552E" w14:textId="77777777" w:rsidR="003E16F2" w:rsidRDefault="003E16F2" w:rsidP="00A877B5">
      <w:pPr>
        <w:rPr>
          <w:rFonts w:ascii="Times New Roman" w:hAnsi="Times New Roman" w:cs="Times New Roman"/>
          <w:sz w:val="28"/>
          <w:szCs w:val="28"/>
        </w:rPr>
      </w:pPr>
    </w:p>
    <w:p w14:paraId="13787897" w14:textId="77777777" w:rsidR="003E16F2" w:rsidRDefault="003E16F2" w:rsidP="00A877B5">
      <w:pPr>
        <w:rPr>
          <w:rFonts w:ascii="Times New Roman" w:hAnsi="Times New Roman" w:cs="Times New Roman"/>
          <w:sz w:val="28"/>
          <w:szCs w:val="28"/>
        </w:rPr>
      </w:pPr>
    </w:p>
    <w:p w14:paraId="0FB6F926" w14:textId="77777777" w:rsidR="003E16F2" w:rsidRDefault="003E16F2" w:rsidP="00A877B5">
      <w:pPr>
        <w:rPr>
          <w:rFonts w:ascii="Times New Roman" w:hAnsi="Times New Roman" w:cs="Times New Roman"/>
          <w:sz w:val="28"/>
          <w:szCs w:val="28"/>
        </w:rPr>
      </w:pPr>
    </w:p>
    <w:p w14:paraId="7980D46F" w14:textId="77777777" w:rsidR="003E16F2" w:rsidRDefault="003E16F2" w:rsidP="00A877B5">
      <w:pPr>
        <w:rPr>
          <w:rFonts w:ascii="Times New Roman" w:hAnsi="Times New Roman" w:cs="Times New Roman"/>
          <w:sz w:val="28"/>
          <w:szCs w:val="28"/>
        </w:rPr>
      </w:pPr>
    </w:p>
    <w:p w14:paraId="5E6297EA" w14:textId="77777777" w:rsidR="003E16F2" w:rsidRDefault="003E16F2" w:rsidP="00A877B5">
      <w:pPr>
        <w:rPr>
          <w:rFonts w:ascii="Times New Roman" w:hAnsi="Times New Roman" w:cs="Times New Roman"/>
          <w:sz w:val="28"/>
          <w:szCs w:val="28"/>
        </w:rPr>
      </w:pPr>
    </w:p>
    <w:p w14:paraId="076AD3F0" w14:textId="77777777" w:rsidR="003E16F2" w:rsidRDefault="003E16F2" w:rsidP="00A877B5">
      <w:pPr>
        <w:rPr>
          <w:rFonts w:ascii="Times New Roman" w:hAnsi="Times New Roman" w:cs="Times New Roman"/>
          <w:sz w:val="28"/>
          <w:szCs w:val="28"/>
        </w:rPr>
      </w:pPr>
    </w:p>
    <w:p w14:paraId="28514F31" w14:textId="77777777" w:rsidR="003E16F2" w:rsidRDefault="003E16F2" w:rsidP="00A877B5">
      <w:pPr>
        <w:rPr>
          <w:rFonts w:ascii="Times New Roman" w:hAnsi="Times New Roman" w:cs="Times New Roman"/>
          <w:sz w:val="28"/>
          <w:szCs w:val="28"/>
        </w:rPr>
      </w:pPr>
    </w:p>
    <w:p w14:paraId="5257DCB2" w14:textId="77777777" w:rsidR="00A877B5" w:rsidRDefault="0097617A" w:rsidP="00356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17A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35600D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</w:t>
      </w:r>
    </w:p>
    <w:p w14:paraId="0FBA86F6" w14:textId="77777777" w:rsidR="0035600D" w:rsidRDefault="0035600D" w:rsidP="0035600D">
      <w:pPr>
        <w:rPr>
          <w:rFonts w:ascii="Times New Roman" w:hAnsi="Times New Roman" w:cs="Times New Roman"/>
          <w:b/>
          <w:sz w:val="28"/>
          <w:szCs w:val="28"/>
        </w:rPr>
      </w:pPr>
    </w:p>
    <w:p w14:paraId="01D84D3C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Арсун Д. ООО СП «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Волгодеминойл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отмечает 25-летний юбилей // [Электронный ресурс]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http://gazetavid.ru (Дата обращения: 14.05.24).</w:t>
      </w:r>
    </w:p>
    <w:p w14:paraId="62179D4F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Белова А.А. Динамика и структура прямых иностранных инвестиций в экономику РФ // Социально-экономическое развитие России: проблемы, тенденции, перспективы.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2020.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73-77.</w:t>
      </w:r>
    </w:p>
    <w:p w14:paraId="3EFAC77A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Булатов А.С. Национальная экономика: учеб. Пособие / А.С. Булатов. М.: Магистр: ИНФРА-М.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2015.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304.</w:t>
      </w:r>
    </w:p>
    <w:p w14:paraId="35C373C1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Ведомости. Прямые иностранные инвестиции вернулись на стабильный уровень // [Электронный ресурс]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URL: https://www.vedomosti.ru/ (Дата обращения: 15.05.24).</w:t>
      </w:r>
    </w:p>
    <w:p w14:paraId="263C8430" w14:textId="77777777" w:rsidR="0035600D" w:rsidRDefault="0035600D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Глаголев С.И. Актуальные проблемы инвестиций и инноваций в современной России / С.И. Глаголев.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Директ Медиа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426.</w:t>
      </w:r>
    </w:p>
    <w:p w14:paraId="7AA7ED71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РФ от 14.07.1992 N 3297-1 (ред. от 15.04.2022) "О закрытом административно-территориальном обра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зовании" // "Российская газета".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 190.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26.08.1992.</w:t>
      </w:r>
    </w:p>
    <w:p w14:paraId="174CF73F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Казанцев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 Санкции и прямые иностранные инвестиции: ущерб для России и стран-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санкционеров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Мир новой э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кономики.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2020.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14(1).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44-53.</w:t>
      </w:r>
    </w:p>
    <w:p w14:paraId="7EB5F4A3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Каримов М.М. Мировые тенденции прямых иностранных инвестиций и прогнозы потоков до 2025 года // Экономика: анализы и прогнозы.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3(14).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97.</w:t>
      </w:r>
    </w:p>
    <w:p w14:paraId="25771FBB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Киселев Д.А. Конкурентоспособность современных предпринимательских структур на примере совместных предприятий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Инновационная экономика: информация, аналитика, прогнозы.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2015.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5-6.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150-152.</w:t>
      </w:r>
    </w:p>
    <w:p w14:paraId="66090EFD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Коммерсантъ. Взял да вышел // [Электронный ресурс]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https://www.kommersant.ru/ (Дата обращения: 16.05.24).</w:t>
      </w:r>
    </w:p>
    <w:p w14:paraId="0490F9BF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11.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онституция Российской Федерации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(принята всенародным голосованием 12.12.1993 с изменениями, одобренными в ходе общероссийского голосования 01.07.2020) // [Электронный ресурс]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http://www.pravo.gov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 (Дата обращения: 16.05.24).</w:t>
      </w:r>
    </w:p>
    <w:p w14:paraId="48C9D533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Куприянов С.В.,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Стрябкова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Е.А., Божков Ю.Н. Мировая экономика и международные экономические отношени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я. Белгород: </w:t>
      </w:r>
      <w:proofErr w:type="spellStart"/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Издво</w:t>
      </w:r>
      <w:proofErr w:type="spellEnd"/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БГТУ.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2011.</w:t>
      </w:r>
    </w:p>
    <w:p w14:paraId="0204E3F1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Липецк // [Электронный ресурс]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https://sezlipetsk.ru/ (Дата обращения: 16.05.24).</w:t>
      </w:r>
    </w:p>
    <w:p w14:paraId="10A942EF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Маглинова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Т.Г. Прямые иностранные инвестиции в условиях неравномерного восстановления экономики // Вектор экономики.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12 (66).</w:t>
      </w:r>
    </w:p>
    <w:p w14:paraId="48798F03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Мамий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Е.А.,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Пышнограй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А.П., Новиков А.В. Инвестиции: учебник / Е.А.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Мамий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А.П.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Пышнограй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А.В. Новиков; под ред. Е.А.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Мамий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Краснода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р: Просвещение-Юг.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519.</w:t>
      </w:r>
    </w:p>
    <w:p w14:paraId="7A703BCE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 В.А. Институциональные предпосылки современного эконо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мического роста. М.: ИЭПП, 2017.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Гладких Е.Е. Особенности создания совместных предприятий в России // Вестник магистратуры.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2018.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5-2 (80).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99-103.</w:t>
      </w:r>
    </w:p>
    <w:p w14:paraId="3EB3463F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Нагайбеков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Р.,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Канаметова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Использование корпоративного договора в совместных предприятиях: как партнерам распределить риски // Экономика и жизнь. // [Электронный ресурс.]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https://www.ego№li№e.ru/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обращения: 15.05.24).</w:t>
      </w:r>
    </w:p>
    <w:p w14:paraId="7E9AB4D3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COVID-19, 99% проектов ПИИ в России будут реализованы. // [Электронный ресурс].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https://www.ey.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com/ (Дата обращения: 15.05.24).</w:t>
      </w:r>
    </w:p>
    <w:p w14:paraId="10180FF8" w14:textId="77777777" w:rsidR="00ED2EEF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</w:t>
      </w:r>
      <w:r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Особые экономические зоны. Официальный сайт Министерства экономического развития Российской Федерации. // [Электронный ресурс].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Pr="00ED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https://www.economy.gov.ru (Дата обращения: 15.05.24).</w:t>
      </w:r>
    </w:p>
    <w:p w14:paraId="062966C1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Особая экономическая зона «Липецк» // [Электронный ресурс]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https://bigenc.ru/ (Дата обращения: 18.05.24).</w:t>
      </w:r>
    </w:p>
    <w:p w14:paraId="7D579C6D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21.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Орлова Е.Р.,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Зарянкина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О.М. Иностранные инвестиции в России: учебное пособие / под ред. Е.Р. Орловой Москва: 2-е изд.,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2015.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203.</w:t>
      </w:r>
    </w:p>
    <w:p w14:paraId="25190925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РФ от 21.12.2005 N 782 (ред. от 28.04.2023, с изм. от 07.03.2024) "О создании на территории Грязинского муниципального района Липецкой области особой экономической зоны промышленно-производственного типа" // "Собран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законодательства РФ".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26.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12.2005.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 52 (3 ч.).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5745.</w:t>
      </w:r>
    </w:p>
    <w:p w14:paraId="4C809A8C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РФ от 22.05.2006 N 302 (ред. от 03.12.2019) "О создании и деятельности на территории закрытого административно-территориального образования организаций с иностранными инвестициями" // "Российс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кая газета".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 114.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31.05.2006.</w:t>
      </w:r>
    </w:p>
    <w:p w14:paraId="7CB5B8FC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Прямые инвестиции в Российскую Федерацию по институциональным секторам экономики. // [Электронный ресурс]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https://cbr.ru (Дата обращения: 16.05.24).</w:t>
      </w:r>
    </w:p>
    <w:p w14:paraId="62868A5D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 НОВОСТИ // [Электронный ресурс]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URL: https://ria.ru/ (Дата обращения: 14.05.24).</w:t>
      </w:r>
    </w:p>
    <w:p w14:paraId="5E770480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Фадеев А.Н. Формирование портфеля ценных бумаг / А.Н. Фадеев. М. Фина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нсы и статистика.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2014.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318.</w:t>
      </w:r>
    </w:p>
    <w:p w14:paraId="16F47FDD" w14:textId="77777777" w:rsidR="0035600D" w:rsidRPr="008F1EB0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25.02.1999 N 39-ФЗ (ред. от 25.12.2023) "Об инвестиционной деятельности в Российской Федерации, осуществляемой в форме капитальных в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ложений" // "Российская газета".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 41-42.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04.03.1999.</w:t>
      </w:r>
    </w:p>
    <w:p w14:paraId="3CDA0133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Федеральный закон от 09.07.1999 N 160-ФЗ (ред. от 29.12.2022) "Об иностранных инвестициях в Российской Фе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дерации" // "Российская газета".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134.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14.07.1999.</w:t>
      </w:r>
    </w:p>
    <w:p w14:paraId="126CD90C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29.04.2008 N 57-ФЗ (ред. от 28.04.2023)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// "Росс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ийская газета".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 96.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07.05.2008.</w:t>
      </w:r>
    </w:p>
    <w:p w14:paraId="74CF5AD4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Финансы России. 2022: Стат. с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// Росстат. М.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2022.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392.</w:t>
      </w:r>
    </w:p>
    <w:p w14:paraId="51DC5D11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31.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Фролова М.М.,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Охезина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Г.М., Титова Н.А. Прямые иностранные инвестиции как фактор инновационного развития России // Инновационное и промышленное развитие. Развитие и безопасность.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2023.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1.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84-93.</w:t>
      </w:r>
    </w:p>
    <w:p w14:paraId="0DEB3E4E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32.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Центральный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 России // [Электронный рес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с]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https://www.cbr.ru/ (Дата обращения: 08.05.24).</w:t>
      </w:r>
    </w:p>
    <w:p w14:paraId="14C1E3BF" w14:textId="77777777" w:rsidR="0035600D" w:rsidRPr="008F1EB0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Шарп У.Ф., Александер Г.Д., Бэйли Д.В. Инвестиции: учебник; Пер. с англ. А.Н. Буренина, А.А. Васина </w:t>
      </w:r>
      <w:r w:rsidR="00F4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М.: НИЦ ИНФРА-М.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2015.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XII.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1028.</w:t>
      </w:r>
    </w:p>
    <w:p w14:paraId="6D4ACCB5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34.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Шевченко Е.С., Гринёва Н.А. Совместные предприятие: проблемы и перспективы // Экономика и управление: анализ тенденций и перспектив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2013.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8.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43-45.</w:t>
      </w:r>
    </w:p>
    <w:p w14:paraId="699C300A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35.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Юзович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Л.И.,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Дягтярев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С.А., Князева Е.Г. Инвестиции: учебник для вузов/ под ред. Л.И. </w:t>
      </w:r>
      <w:proofErr w:type="spellStart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Юзович</w:t>
      </w:r>
      <w:proofErr w:type="spellEnd"/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С.А. Дегтярева, Е.Г. Князевой. Екатеринбург: Изд-во Урал. Ун-та.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2016.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543.</w:t>
      </w:r>
    </w:p>
    <w:p w14:paraId="27EBEC3E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36.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FRANK MEDIA // [Электронный ресурс]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https://frankmedia.ru/157475 (Дата обращения: 08.05.24).</w:t>
      </w:r>
    </w:p>
    <w:p w14:paraId="20D2BCA0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37.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Ilex.by // [Электронный ресурс]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https://ilex.by/news/ (Дата обращения: 16.05.24).</w:t>
      </w:r>
    </w:p>
    <w:p w14:paraId="4F9AFF25" w14:textId="77777777" w:rsidR="0035600D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38.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TADVISER // [Электронный ресурс]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https://www.tadviser.ru/ (Дата обращения: 08.05.24).</w:t>
      </w:r>
    </w:p>
    <w:p w14:paraId="083B110D" w14:textId="77777777" w:rsidR="0035600D" w:rsidRPr="008F1EB0" w:rsidRDefault="00ED2EEF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39.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RBC. RU. Число созданных иностранцами компаний в России в пандемию упало на треть// [Электронный ресурс] </w:t>
      </w:r>
      <w:r w:rsidR="00F43AFF" w:rsidRPr="00F43AFF">
        <w:rPr>
          <w:rFonts w:ascii="Times New Roman" w:hAnsi="Times New Roman" w:cs="Times New Roman"/>
          <w:sz w:val="28"/>
          <w:szCs w:val="28"/>
        </w:rPr>
        <w:t>–</w:t>
      </w:r>
      <w:r w:rsidR="00F43AFF">
        <w:rPr>
          <w:rFonts w:ascii="Times New Roman" w:hAnsi="Times New Roman" w:cs="Times New Roman"/>
          <w:sz w:val="28"/>
          <w:szCs w:val="28"/>
        </w:rPr>
        <w:t xml:space="preserve"> </w:t>
      </w:r>
      <w:r w:rsidR="0035600D" w:rsidRPr="008F1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https://www.rbc.ru/ (Дата обращения: 16.05.24).</w:t>
      </w:r>
    </w:p>
    <w:p w14:paraId="5D09D4B2" w14:textId="77777777" w:rsidR="0035600D" w:rsidRPr="008F1EB0" w:rsidRDefault="0035600D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319A9C" w14:textId="77777777" w:rsidR="0035600D" w:rsidRPr="008F1EB0" w:rsidRDefault="0035600D" w:rsidP="003560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054CBB" w14:textId="77777777" w:rsidR="0035600D" w:rsidRPr="0035600D" w:rsidRDefault="0035600D" w:rsidP="0035600D">
      <w:pPr>
        <w:rPr>
          <w:rFonts w:ascii="Times New Roman" w:hAnsi="Times New Roman" w:cs="Times New Roman"/>
          <w:sz w:val="28"/>
          <w:szCs w:val="28"/>
        </w:rPr>
      </w:pPr>
    </w:p>
    <w:p w14:paraId="0D5D77A8" w14:textId="77777777" w:rsidR="00967480" w:rsidRDefault="00967480" w:rsidP="00967480">
      <w:pPr>
        <w:rPr>
          <w:rFonts w:ascii="Times New Roman" w:hAnsi="Times New Roman" w:cs="Times New Roman"/>
          <w:sz w:val="28"/>
          <w:szCs w:val="28"/>
        </w:rPr>
      </w:pPr>
    </w:p>
    <w:p w14:paraId="55C413B7" w14:textId="77777777" w:rsidR="003E16F2" w:rsidRDefault="003E16F2" w:rsidP="00967480">
      <w:pPr>
        <w:rPr>
          <w:rFonts w:ascii="Times New Roman" w:hAnsi="Times New Roman" w:cs="Times New Roman"/>
          <w:sz w:val="28"/>
          <w:szCs w:val="28"/>
        </w:rPr>
      </w:pPr>
    </w:p>
    <w:p w14:paraId="5E352959" w14:textId="77777777" w:rsidR="003E16F2" w:rsidRDefault="003E16F2" w:rsidP="00967480">
      <w:pPr>
        <w:rPr>
          <w:rFonts w:ascii="Times New Roman" w:hAnsi="Times New Roman" w:cs="Times New Roman"/>
          <w:sz w:val="28"/>
          <w:szCs w:val="28"/>
        </w:rPr>
      </w:pPr>
    </w:p>
    <w:p w14:paraId="38801B51" w14:textId="77777777" w:rsidR="00F43AFF" w:rsidRDefault="00F43AFF" w:rsidP="00967480">
      <w:pPr>
        <w:rPr>
          <w:rFonts w:ascii="Times New Roman" w:hAnsi="Times New Roman" w:cs="Times New Roman"/>
          <w:sz w:val="28"/>
          <w:szCs w:val="28"/>
        </w:rPr>
      </w:pPr>
    </w:p>
    <w:p w14:paraId="25A4C00E" w14:textId="77777777" w:rsidR="00967480" w:rsidRPr="00967480" w:rsidRDefault="00967480" w:rsidP="00967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8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14:paraId="3C689375" w14:textId="77777777" w:rsidR="00967480" w:rsidRPr="00967480" w:rsidRDefault="00967480" w:rsidP="00967480">
      <w:pPr>
        <w:pStyle w:val="aa"/>
        <w:ind w:firstLine="0"/>
        <w:jc w:val="center"/>
        <w:rPr>
          <w:b/>
          <w:lang w:eastAsia="ru-RU"/>
        </w:rPr>
      </w:pPr>
      <w:r w:rsidRPr="00967480">
        <w:rPr>
          <w:b/>
          <w:lang w:eastAsia="ru-RU"/>
        </w:rPr>
        <w:t>Классификация форм инвестиций</w:t>
      </w:r>
    </w:p>
    <w:p w14:paraId="12EDB617" w14:textId="77777777" w:rsidR="00967480" w:rsidRDefault="00967480" w:rsidP="00967480">
      <w:pPr>
        <w:pStyle w:val="aa"/>
        <w:ind w:firstLine="0"/>
        <w:jc w:val="right"/>
        <w:rPr>
          <w:lang w:eastAsia="ru-RU"/>
        </w:rPr>
      </w:pPr>
    </w:p>
    <w:p w14:paraId="446F47E1" w14:textId="77777777" w:rsidR="00967480" w:rsidRPr="003E16F2" w:rsidRDefault="00967480" w:rsidP="00967480">
      <w:pPr>
        <w:pStyle w:val="aa"/>
        <w:ind w:firstLine="0"/>
        <w:rPr>
          <w:lang w:eastAsia="ru-RU"/>
        </w:rPr>
      </w:pPr>
      <w:r>
        <w:rPr>
          <w:lang w:eastAsia="ru-RU"/>
        </w:rPr>
        <w:t>Таблица А.1 - Классификация форм инвестиций</w:t>
      </w:r>
      <w:r w:rsidR="003E16F2">
        <w:rPr>
          <w:lang w:eastAsia="ru-RU"/>
        </w:rPr>
        <w:t xml:space="preserve"> </w:t>
      </w:r>
      <w:r w:rsidR="003E16F2" w:rsidRPr="003E16F2">
        <w:rPr>
          <w:lang w:eastAsia="ru-RU"/>
        </w:rPr>
        <w:t>[35]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964"/>
        <w:gridCol w:w="5381"/>
      </w:tblGrid>
      <w:tr w:rsidR="00967480" w:rsidRPr="00667CE3" w14:paraId="2FFFE1C9" w14:textId="77777777" w:rsidTr="009F17F8">
        <w:tc>
          <w:tcPr>
            <w:tcW w:w="2121" w:type="pct"/>
            <w:vAlign w:val="center"/>
          </w:tcPr>
          <w:p w14:paraId="7C254D10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879" w:type="pct"/>
            <w:vAlign w:val="center"/>
          </w:tcPr>
          <w:p w14:paraId="3E0A6635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>Форма</w:t>
            </w:r>
          </w:p>
        </w:tc>
      </w:tr>
      <w:tr w:rsidR="00967480" w:rsidRPr="00667CE3" w14:paraId="35239097" w14:textId="77777777" w:rsidTr="009F17F8">
        <w:tc>
          <w:tcPr>
            <w:tcW w:w="2121" w:type="pct"/>
            <w:vAlign w:val="center"/>
          </w:tcPr>
          <w:p w14:paraId="0685B065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>По объектам вложений</w:t>
            </w:r>
          </w:p>
        </w:tc>
        <w:tc>
          <w:tcPr>
            <w:tcW w:w="2879" w:type="pct"/>
            <w:vAlign w:val="center"/>
          </w:tcPr>
          <w:p w14:paraId="51CCB409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 xml:space="preserve">Реальные и финансовые </w:t>
            </w:r>
          </w:p>
        </w:tc>
      </w:tr>
      <w:tr w:rsidR="00967480" w:rsidRPr="00667CE3" w14:paraId="6B11CD81" w14:textId="77777777" w:rsidTr="009F17F8">
        <w:tc>
          <w:tcPr>
            <w:tcW w:w="2121" w:type="pct"/>
            <w:vAlign w:val="center"/>
          </w:tcPr>
          <w:p w14:paraId="306ECA19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>По срокам вложений</w:t>
            </w:r>
          </w:p>
        </w:tc>
        <w:tc>
          <w:tcPr>
            <w:tcW w:w="2879" w:type="pct"/>
            <w:vAlign w:val="center"/>
          </w:tcPr>
          <w:p w14:paraId="254BE15F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 xml:space="preserve">Краткосрочные, среднесрочные и долгосрочные </w:t>
            </w:r>
          </w:p>
        </w:tc>
      </w:tr>
      <w:tr w:rsidR="00967480" w:rsidRPr="00667CE3" w14:paraId="44923C8B" w14:textId="77777777" w:rsidTr="009F17F8">
        <w:tc>
          <w:tcPr>
            <w:tcW w:w="2121" w:type="pct"/>
            <w:vAlign w:val="center"/>
          </w:tcPr>
          <w:p w14:paraId="2505BF75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>По цели инвестирования</w:t>
            </w:r>
          </w:p>
        </w:tc>
        <w:tc>
          <w:tcPr>
            <w:tcW w:w="2879" w:type="pct"/>
            <w:vAlign w:val="center"/>
          </w:tcPr>
          <w:p w14:paraId="688EAD10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>Прямые и портфельные</w:t>
            </w:r>
          </w:p>
        </w:tc>
      </w:tr>
      <w:tr w:rsidR="00967480" w:rsidRPr="00667CE3" w14:paraId="21B93FFD" w14:textId="77777777" w:rsidTr="009F17F8">
        <w:tc>
          <w:tcPr>
            <w:tcW w:w="2121" w:type="pct"/>
            <w:vAlign w:val="center"/>
          </w:tcPr>
          <w:p w14:paraId="39297265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>По сфере вложений</w:t>
            </w:r>
          </w:p>
        </w:tc>
        <w:tc>
          <w:tcPr>
            <w:tcW w:w="2879" w:type="pct"/>
            <w:vAlign w:val="center"/>
          </w:tcPr>
          <w:p w14:paraId="061654A0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 xml:space="preserve">Производственные и непроизводственные </w:t>
            </w:r>
          </w:p>
        </w:tc>
      </w:tr>
      <w:tr w:rsidR="00967480" w:rsidRPr="00667CE3" w14:paraId="40B5AA8A" w14:textId="77777777" w:rsidTr="009F17F8">
        <w:tc>
          <w:tcPr>
            <w:tcW w:w="2121" w:type="pct"/>
            <w:vAlign w:val="center"/>
          </w:tcPr>
          <w:p w14:paraId="5AD899C9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>По формам собственности на инвестиционные ресурсы</w:t>
            </w:r>
          </w:p>
        </w:tc>
        <w:tc>
          <w:tcPr>
            <w:tcW w:w="2879" w:type="pct"/>
            <w:vAlign w:val="center"/>
          </w:tcPr>
          <w:p w14:paraId="42909BCC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 xml:space="preserve">Частные, государственные,  иностранные, смешанные </w:t>
            </w:r>
          </w:p>
        </w:tc>
      </w:tr>
      <w:tr w:rsidR="00967480" w:rsidRPr="00667CE3" w14:paraId="3BC81DF1" w14:textId="77777777" w:rsidTr="009F17F8">
        <w:tc>
          <w:tcPr>
            <w:tcW w:w="2121" w:type="pct"/>
            <w:vAlign w:val="center"/>
          </w:tcPr>
          <w:p w14:paraId="145C4A46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>По регионам</w:t>
            </w:r>
          </w:p>
        </w:tc>
        <w:tc>
          <w:tcPr>
            <w:tcW w:w="2879" w:type="pct"/>
            <w:vAlign w:val="center"/>
          </w:tcPr>
          <w:p w14:paraId="339A269D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>Инвестиции внутри страны и за рубежом</w:t>
            </w:r>
          </w:p>
        </w:tc>
      </w:tr>
      <w:tr w:rsidR="00967480" w:rsidRPr="00667CE3" w14:paraId="1EF65827" w14:textId="77777777" w:rsidTr="009F17F8">
        <w:tc>
          <w:tcPr>
            <w:tcW w:w="2121" w:type="pct"/>
            <w:vAlign w:val="center"/>
          </w:tcPr>
          <w:p w14:paraId="07317647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>По рискам</w:t>
            </w:r>
          </w:p>
        </w:tc>
        <w:tc>
          <w:tcPr>
            <w:tcW w:w="2879" w:type="pct"/>
            <w:vAlign w:val="center"/>
          </w:tcPr>
          <w:p w14:paraId="0F933F76" w14:textId="77777777" w:rsidR="00967480" w:rsidRPr="009F17F8" w:rsidRDefault="00967480" w:rsidP="009F17F8">
            <w:pPr>
              <w:pStyle w:val="aa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F17F8">
              <w:rPr>
                <w:sz w:val="24"/>
                <w:szCs w:val="24"/>
                <w:lang w:eastAsia="ru-RU"/>
              </w:rPr>
              <w:t>Агрессивные, умеренные и консервативные</w:t>
            </w:r>
          </w:p>
        </w:tc>
      </w:tr>
    </w:tbl>
    <w:p w14:paraId="6BA0922D" w14:textId="77777777" w:rsidR="00967480" w:rsidRDefault="00967480" w:rsidP="00967480">
      <w:pPr>
        <w:rPr>
          <w:rFonts w:ascii="Times New Roman" w:hAnsi="Times New Roman" w:cs="Times New Roman"/>
          <w:sz w:val="28"/>
          <w:szCs w:val="28"/>
        </w:rPr>
      </w:pPr>
    </w:p>
    <w:p w14:paraId="0A14C987" w14:textId="77777777" w:rsidR="009F17F8" w:rsidRDefault="009F17F8" w:rsidP="009F1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29D5BF" wp14:editId="01F9B1FE">
            <wp:extent cx="4369886" cy="222220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268" t="20374" r="25337" b="33144"/>
                    <a:stretch/>
                  </pic:blipFill>
                  <pic:spPr bwMode="auto">
                    <a:xfrm>
                      <a:off x="0" y="0"/>
                      <a:ext cx="4384682" cy="2229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83F936" w14:textId="77777777" w:rsidR="009F17F8" w:rsidRPr="003E16F2" w:rsidRDefault="009F17F8" w:rsidP="009F17F8">
      <w:pPr>
        <w:pStyle w:val="aa"/>
        <w:rPr>
          <w:lang w:val="en-US"/>
        </w:rPr>
      </w:pPr>
      <w:r>
        <w:t>Рисунок А.1 – Динамика изменения объемов ПИИ в Россию за 2013 – 2021 гг.</w:t>
      </w:r>
      <w:r w:rsidR="003E16F2" w:rsidRPr="00F912F5">
        <w:rPr>
          <w:rStyle w:val="af"/>
        </w:rPr>
        <w:t xml:space="preserve"> </w:t>
      </w:r>
      <w:r w:rsidR="003E16F2">
        <w:rPr>
          <w:lang w:val="en-US"/>
        </w:rPr>
        <w:t>[24]</w:t>
      </w:r>
    </w:p>
    <w:p w14:paraId="13FC7D2A" w14:textId="77777777" w:rsidR="009F17F8" w:rsidRDefault="009F17F8" w:rsidP="009F17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A60FD" w14:textId="77777777" w:rsidR="00177413" w:rsidRDefault="00177413" w:rsidP="00177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32E1A30" wp14:editId="7AAF9720">
            <wp:extent cx="5284725" cy="3434419"/>
            <wp:effectExtent l="0" t="0" r="0" b="0"/>
            <wp:docPr id="1" name="Рисунок 1" descr="https://www.tadviser.ru/images/3/30/IMG_20240502_110208_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dviser.ru/images/3/30/IMG_20240502_110208_7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660" cy="34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7B49C" w14:textId="77777777" w:rsidR="00177413" w:rsidRPr="003E16F2" w:rsidRDefault="00177413" w:rsidP="00177413">
      <w:pPr>
        <w:pStyle w:val="aa"/>
        <w:rPr>
          <w:lang w:eastAsia="ru-RU"/>
        </w:rPr>
      </w:pPr>
      <w:r>
        <w:rPr>
          <w:lang w:eastAsia="ru-RU"/>
        </w:rPr>
        <w:t>Рисунок А.</w:t>
      </w:r>
      <w:r w:rsidR="009F17F8">
        <w:rPr>
          <w:lang w:eastAsia="ru-RU"/>
        </w:rPr>
        <w:t>2</w:t>
      </w:r>
      <w:r>
        <w:rPr>
          <w:lang w:eastAsia="ru-RU"/>
        </w:rPr>
        <w:t xml:space="preserve"> – Сокращение объема накопленных прямых иностранных инвестиций</w:t>
      </w:r>
      <w:r w:rsidR="003E16F2" w:rsidRPr="003E16F2">
        <w:rPr>
          <w:rStyle w:val="af"/>
          <w:lang w:eastAsia="ru-RU"/>
        </w:rPr>
        <w:t xml:space="preserve"> </w:t>
      </w:r>
      <w:r w:rsidR="003E16F2" w:rsidRPr="003E16F2">
        <w:rPr>
          <w:lang w:eastAsia="ru-RU"/>
        </w:rPr>
        <w:t>[38]</w:t>
      </w:r>
    </w:p>
    <w:p w14:paraId="3FE89153" w14:textId="77777777" w:rsidR="00177413" w:rsidRDefault="00177413" w:rsidP="00177413">
      <w:pPr>
        <w:rPr>
          <w:rFonts w:ascii="Times New Roman" w:hAnsi="Times New Roman" w:cs="Times New Roman"/>
          <w:sz w:val="28"/>
          <w:szCs w:val="28"/>
        </w:rPr>
      </w:pPr>
    </w:p>
    <w:p w14:paraId="581BF006" w14:textId="77777777" w:rsidR="00177413" w:rsidRDefault="00177413" w:rsidP="00177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45A8DA" wp14:editId="346B8159">
            <wp:extent cx="4650240" cy="2488019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821" t="46794" r="23384" b="23903"/>
                    <a:stretch/>
                  </pic:blipFill>
                  <pic:spPr bwMode="auto">
                    <a:xfrm>
                      <a:off x="0" y="0"/>
                      <a:ext cx="4668191" cy="2497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3EBF9" w14:textId="77777777" w:rsidR="00177413" w:rsidRDefault="00177413" w:rsidP="00177413">
      <w:pPr>
        <w:pStyle w:val="aa"/>
        <w:rPr>
          <w:lang w:eastAsia="ru-RU"/>
        </w:rPr>
      </w:pPr>
      <w:r>
        <w:rPr>
          <w:lang w:eastAsia="ru-RU"/>
        </w:rPr>
        <w:t>Рисунок А.</w:t>
      </w:r>
      <w:r w:rsidR="009F17F8">
        <w:rPr>
          <w:lang w:eastAsia="ru-RU"/>
        </w:rPr>
        <w:t>3</w:t>
      </w:r>
      <w:r>
        <w:rPr>
          <w:lang w:eastAsia="ru-RU"/>
        </w:rPr>
        <w:t xml:space="preserve"> – Динамика прямых иностранных инвестиций в РФ, млрд. дол. США</w:t>
      </w:r>
    </w:p>
    <w:p w14:paraId="57108879" w14:textId="77777777" w:rsidR="00177413" w:rsidRDefault="00177413" w:rsidP="001774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05BB5" w14:textId="77777777" w:rsidR="001E3874" w:rsidRDefault="001E3874" w:rsidP="001774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DAE8C0" w14:textId="77777777" w:rsidR="003E16F2" w:rsidRDefault="003E16F2" w:rsidP="001774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1FD7DC" w14:textId="77777777" w:rsidR="003E16F2" w:rsidRDefault="003E16F2" w:rsidP="001774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A8B8B1" w14:textId="77777777" w:rsidR="001E3874" w:rsidRDefault="001E3874" w:rsidP="003E1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Б</w:t>
      </w:r>
    </w:p>
    <w:p w14:paraId="1DC20065" w14:textId="77777777" w:rsidR="003E16F2" w:rsidRPr="003E16F2" w:rsidRDefault="003E16F2" w:rsidP="003E1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F2">
        <w:rPr>
          <w:rFonts w:ascii="Times New Roman" w:hAnsi="Times New Roman" w:cs="Times New Roman"/>
          <w:b/>
          <w:sz w:val="28"/>
          <w:szCs w:val="28"/>
        </w:rPr>
        <w:t>Прямые иностранные инвестиции в РФ по видам экономической деятельности</w:t>
      </w:r>
    </w:p>
    <w:p w14:paraId="3695EEF9" w14:textId="77777777" w:rsidR="001E3874" w:rsidRDefault="001E3874" w:rsidP="001E3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4DF81E" wp14:editId="19346700">
            <wp:extent cx="3731636" cy="2226945"/>
            <wp:effectExtent l="0" t="0" r="254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7412" t="25535" r="32157" b="31551"/>
                    <a:stretch/>
                  </pic:blipFill>
                  <pic:spPr bwMode="auto">
                    <a:xfrm>
                      <a:off x="0" y="0"/>
                      <a:ext cx="3748203" cy="2236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D8D7E" w14:textId="77777777" w:rsidR="001E3874" w:rsidRPr="003E16F2" w:rsidRDefault="001E3874" w:rsidP="003E1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74">
        <w:rPr>
          <w:rFonts w:ascii="Times New Roman" w:hAnsi="Times New Roman" w:cs="Times New Roman"/>
          <w:sz w:val="28"/>
          <w:szCs w:val="28"/>
        </w:rPr>
        <w:t>Рисунок Б.1 - Прямые иностранные инвестиции в РФ по видам экономической деятельности</w:t>
      </w:r>
      <w:r w:rsidR="003E16F2" w:rsidRPr="003E16F2">
        <w:rPr>
          <w:rFonts w:ascii="Times New Roman" w:hAnsi="Times New Roman" w:cs="Times New Roman"/>
          <w:sz w:val="28"/>
          <w:szCs w:val="28"/>
        </w:rPr>
        <w:t xml:space="preserve"> [31]</w:t>
      </w:r>
    </w:p>
    <w:sectPr w:rsidR="001E3874" w:rsidRPr="003E16F2" w:rsidSect="00A877B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0179C" w14:textId="77777777" w:rsidR="00C85B8E" w:rsidRDefault="00C85B8E" w:rsidP="00A877B5">
      <w:pPr>
        <w:spacing w:after="0" w:line="240" w:lineRule="auto"/>
      </w:pPr>
      <w:r>
        <w:separator/>
      </w:r>
    </w:p>
  </w:endnote>
  <w:endnote w:type="continuationSeparator" w:id="0">
    <w:p w14:paraId="0BF00543" w14:textId="77777777" w:rsidR="00C85B8E" w:rsidRDefault="00C85B8E" w:rsidP="00A8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3783621"/>
      <w:docPartObj>
        <w:docPartGallery w:val="Page Numbers (Bottom of Page)"/>
        <w:docPartUnique/>
      </w:docPartObj>
    </w:sdtPr>
    <w:sdtContent>
      <w:p w14:paraId="79DA9056" w14:textId="77777777" w:rsidR="00ED2EEF" w:rsidRDefault="00ED2E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AFF">
          <w:rPr>
            <w:noProof/>
          </w:rPr>
          <w:t>21</w:t>
        </w:r>
        <w:r>
          <w:fldChar w:fldCharType="end"/>
        </w:r>
      </w:p>
    </w:sdtContent>
  </w:sdt>
  <w:p w14:paraId="50E02AD4" w14:textId="77777777" w:rsidR="00ED2EEF" w:rsidRDefault="00ED2E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1F2C" w14:textId="77777777" w:rsidR="00C85B8E" w:rsidRDefault="00C85B8E" w:rsidP="00A877B5">
      <w:pPr>
        <w:spacing w:after="0" w:line="240" w:lineRule="auto"/>
      </w:pPr>
      <w:r>
        <w:separator/>
      </w:r>
    </w:p>
  </w:footnote>
  <w:footnote w:type="continuationSeparator" w:id="0">
    <w:p w14:paraId="5041158F" w14:textId="77777777" w:rsidR="00C85B8E" w:rsidRDefault="00C85B8E" w:rsidP="00A8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F60"/>
    <w:multiLevelType w:val="hybridMultilevel"/>
    <w:tmpl w:val="B53EA100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7BD7"/>
    <w:multiLevelType w:val="hybridMultilevel"/>
    <w:tmpl w:val="5C20D19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E6E99"/>
    <w:multiLevelType w:val="hybridMultilevel"/>
    <w:tmpl w:val="79C05AE2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744F7"/>
    <w:multiLevelType w:val="hybridMultilevel"/>
    <w:tmpl w:val="DE32DFF0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D7363"/>
    <w:multiLevelType w:val="hybridMultilevel"/>
    <w:tmpl w:val="EB64FCD6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43390"/>
    <w:multiLevelType w:val="hybridMultilevel"/>
    <w:tmpl w:val="AACE3C44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30C2D"/>
    <w:multiLevelType w:val="hybridMultilevel"/>
    <w:tmpl w:val="782CD25E"/>
    <w:lvl w:ilvl="0" w:tplc="E852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519364">
    <w:abstractNumId w:val="1"/>
  </w:num>
  <w:num w:numId="2" w16cid:durableId="1054768443">
    <w:abstractNumId w:val="5"/>
  </w:num>
  <w:num w:numId="3" w16cid:durableId="74790327">
    <w:abstractNumId w:val="3"/>
  </w:num>
  <w:num w:numId="4" w16cid:durableId="323163686">
    <w:abstractNumId w:val="2"/>
  </w:num>
  <w:num w:numId="5" w16cid:durableId="257562412">
    <w:abstractNumId w:val="0"/>
  </w:num>
  <w:num w:numId="6" w16cid:durableId="41371466">
    <w:abstractNumId w:val="4"/>
  </w:num>
  <w:num w:numId="7" w16cid:durableId="1360398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93"/>
    <w:rsid w:val="000565CE"/>
    <w:rsid w:val="000674B8"/>
    <w:rsid w:val="00071F07"/>
    <w:rsid w:val="00084451"/>
    <w:rsid w:val="000A445A"/>
    <w:rsid w:val="000F3D70"/>
    <w:rsid w:val="001655F1"/>
    <w:rsid w:val="00177413"/>
    <w:rsid w:val="001875EC"/>
    <w:rsid w:val="001878B0"/>
    <w:rsid w:val="00187E57"/>
    <w:rsid w:val="0019556D"/>
    <w:rsid w:val="001B3890"/>
    <w:rsid w:val="001D0A58"/>
    <w:rsid w:val="001E3874"/>
    <w:rsid w:val="00203374"/>
    <w:rsid w:val="00217887"/>
    <w:rsid w:val="00244A47"/>
    <w:rsid w:val="00274515"/>
    <w:rsid w:val="00276AA0"/>
    <w:rsid w:val="00277FF7"/>
    <w:rsid w:val="002951CC"/>
    <w:rsid w:val="002D3C5D"/>
    <w:rsid w:val="002E5BB0"/>
    <w:rsid w:val="00303C13"/>
    <w:rsid w:val="00341690"/>
    <w:rsid w:val="00352026"/>
    <w:rsid w:val="0035600D"/>
    <w:rsid w:val="00364FF7"/>
    <w:rsid w:val="003A23AC"/>
    <w:rsid w:val="003A3061"/>
    <w:rsid w:val="003B288A"/>
    <w:rsid w:val="003E16F2"/>
    <w:rsid w:val="00404B3B"/>
    <w:rsid w:val="00461D4B"/>
    <w:rsid w:val="004B1F06"/>
    <w:rsid w:val="004B1FC5"/>
    <w:rsid w:val="004D47F5"/>
    <w:rsid w:val="00521E68"/>
    <w:rsid w:val="005476C0"/>
    <w:rsid w:val="005D2A77"/>
    <w:rsid w:val="005D48EC"/>
    <w:rsid w:val="006258E8"/>
    <w:rsid w:val="0063181B"/>
    <w:rsid w:val="00632D4E"/>
    <w:rsid w:val="00635FC0"/>
    <w:rsid w:val="00652905"/>
    <w:rsid w:val="00667CE3"/>
    <w:rsid w:val="00681793"/>
    <w:rsid w:val="00700BC7"/>
    <w:rsid w:val="00721EFB"/>
    <w:rsid w:val="00731C99"/>
    <w:rsid w:val="00742BD1"/>
    <w:rsid w:val="00764A91"/>
    <w:rsid w:val="0077608B"/>
    <w:rsid w:val="00790976"/>
    <w:rsid w:val="00793F89"/>
    <w:rsid w:val="007F02AA"/>
    <w:rsid w:val="007F4EAD"/>
    <w:rsid w:val="00836144"/>
    <w:rsid w:val="00875876"/>
    <w:rsid w:val="008A43F0"/>
    <w:rsid w:val="008C04AD"/>
    <w:rsid w:val="009654C7"/>
    <w:rsid w:val="00967480"/>
    <w:rsid w:val="0097617A"/>
    <w:rsid w:val="00981EED"/>
    <w:rsid w:val="00985D4E"/>
    <w:rsid w:val="00991BDD"/>
    <w:rsid w:val="009946E3"/>
    <w:rsid w:val="009A1457"/>
    <w:rsid w:val="009A638D"/>
    <w:rsid w:val="009F17F8"/>
    <w:rsid w:val="00A45C22"/>
    <w:rsid w:val="00A53457"/>
    <w:rsid w:val="00A877B5"/>
    <w:rsid w:val="00AB3947"/>
    <w:rsid w:val="00AF4F5F"/>
    <w:rsid w:val="00B64D67"/>
    <w:rsid w:val="00B84F64"/>
    <w:rsid w:val="00B86DFE"/>
    <w:rsid w:val="00BC40EF"/>
    <w:rsid w:val="00C15A10"/>
    <w:rsid w:val="00C240B7"/>
    <w:rsid w:val="00C52C5E"/>
    <w:rsid w:val="00C6288D"/>
    <w:rsid w:val="00C8542A"/>
    <w:rsid w:val="00C85B8E"/>
    <w:rsid w:val="00CA4B0C"/>
    <w:rsid w:val="00CB6A8A"/>
    <w:rsid w:val="00CC5550"/>
    <w:rsid w:val="00D21734"/>
    <w:rsid w:val="00D35444"/>
    <w:rsid w:val="00D84026"/>
    <w:rsid w:val="00DA7A78"/>
    <w:rsid w:val="00E14B27"/>
    <w:rsid w:val="00E33EA3"/>
    <w:rsid w:val="00EC048A"/>
    <w:rsid w:val="00EC1909"/>
    <w:rsid w:val="00ED2EEF"/>
    <w:rsid w:val="00EF1216"/>
    <w:rsid w:val="00F10305"/>
    <w:rsid w:val="00F136C0"/>
    <w:rsid w:val="00F43AFF"/>
    <w:rsid w:val="00F912F5"/>
    <w:rsid w:val="00FE355A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6D69"/>
  <w15:chartTrackingRefBased/>
  <w15:docId w15:val="{A9FFC328-6FE8-43ED-907F-12FB9917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B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A8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7B5"/>
  </w:style>
  <w:style w:type="paragraph" w:styleId="a6">
    <w:name w:val="footer"/>
    <w:basedOn w:val="a"/>
    <w:link w:val="a7"/>
    <w:uiPriority w:val="99"/>
    <w:unhideWhenUsed/>
    <w:rsid w:val="00A8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7B5"/>
  </w:style>
  <w:style w:type="paragraph" w:customStyle="1" w:styleId="a8">
    <w:name w:val="Курсовая"/>
    <w:basedOn w:val="a"/>
    <w:link w:val="a9"/>
    <w:qFormat/>
    <w:rsid w:val="000674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Курсовая Знак"/>
    <w:basedOn w:val="a0"/>
    <w:link w:val="a8"/>
    <w:rsid w:val="000674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Курсовая работа"/>
    <w:basedOn w:val="a"/>
    <w:link w:val="ab"/>
    <w:rsid w:val="00E14B2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Курсовая работа Знак"/>
    <w:basedOn w:val="a0"/>
    <w:link w:val="aa"/>
    <w:rsid w:val="00E14B27"/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66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667C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67C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7CE3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A4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81EED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81EE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81EED"/>
    <w:rPr>
      <w:vertAlign w:val="superscript"/>
    </w:rPr>
  </w:style>
  <w:style w:type="character" w:styleId="af4">
    <w:name w:val="Hyperlink"/>
    <w:basedOn w:val="a0"/>
    <w:uiPriority w:val="99"/>
    <w:unhideWhenUsed/>
    <w:rsid w:val="002D3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E5EB-B868-4B1D-B348-6E819590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32</Pages>
  <Words>6654</Words>
  <Characters>37933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Zaraiski PC</cp:lastModifiedBy>
  <cp:revision>54</cp:revision>
  <dcterms:created xsi:type="dcterms:W3CDTF">2024-04-16T19:46:00Z</dcterms:created>
  <dcterms:modified xsi:type="dcterms:W3CDTF">2024-06-05T15:13:00Z</dcterms:modified>
</cp:coreProperties>
</file>