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89EA0" wp14:editId="30EA4940">
            <wp:extent cx="838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13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EF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inline distT="0" distB="0" distL="0" distR="0" wp14:anchorId="0E58D526" wp14:editId="00F5C948">
            <wp:extent cx="314325" cy="133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EF" w:rsidRPr="00855CEF" w:rsidRDefault="00855CEF" w:rsidP="00855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высшего образования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«Кубанский государственный университет»</w:t>
      </w:r>
    </w:p>
    <w:p w:rsidR="00855CEF" w:rsidRPr="00855CEF" w:rsidRDefault="00855CEF" w:rsidP="00855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73B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(ФГБОУ В</w:t>
      </w: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«КубГУ»)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Экономический факультет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CEF" w:rsidRPr="00855CEF" w:rsidRDefault="009C2CD2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Кафедра</w:t>
      </w:r>
      <w:r w:rsidRPr="009C2CD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экономики предприятия, регионального и кадрового менеджмента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по теме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9C2CD2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ИНВЕСТИЦИЯМИ НА ПРЕДПРИЯТИИ</w:t>
      </w: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гр.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 экономического ф-та,</w:t>
      </w:r>
    </w:p>
    <w:p w:rsidR="00855CEF" w:rsidRPr="00855CEF" w:rsidRDefault="00855CEF" w:rsidP="00855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38.05.01 Экономическая безопасность __________ Коваленко В.С.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(подпись)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855CEF" w:rsidRPr="00855CEF" w:rsidRDefault="00855CEF" w:rsidP="00855C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наук, 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_________</w:t>
      </w:r>
      <w:r w:rsid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 Д.Д</w:t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(подпись)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5CEF" w:rsidRPr="00855CEF" w:rsidRDefault="00CB4C5B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психолог</w:t>
      </w:r>
      <w:proofErr w:type="gramStart"/>
      <w:r w:rsidRP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B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аук, доцент</w:t>
      </w:r>
      <w:r w:rsidR="00855CEF"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55CEF"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CEF"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__________ 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</w:t>
      </w:r>
      <w:r w:rsidR="009C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855CEF"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C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(подпись)</w:t>
      </w: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Pr="00855CEF" w:rsidRDefault="00855CEF" w:rsidP="00855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CEF" w:rsidRDefault="009C2CD2" w:rsidP="00855C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 2016</w:t>
      </w:r>
    </w:p>
    <w:p w:rsidR="002562FA" w:rsidRPr="0026371D" w:rsidRDefault="002562FA" w:rsidP="002562FA">
      <w:pPr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371D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2562FA" w:rsidRPr="00F43E9D" w:rsidRDefault="002562FA" w:rsidP="002562FA">
      <w:pPr>
        <w:rPr>
          <w:rFonts w:ascii="Times New Roman" w:hAnsi="Times New Roman" w:cs="Times New Roman"/>
          <w:sz w:val="28"/>
          <w:szCs w:val="28"/>
        </w:rPr>
      </w:pPr>
    </w:p>
    <w:p w:rsidR="002562FA" w:rsidRPr="00F43E9D" w:rsidRDefault="00454D73" w:rsidP="00B3323E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Введение.………………….………………..…………</w:t>
      </w:r>
      <w:r w:rsidR="002562FA" w:rsidRPr="00F43E9D">
        <w:rPr>
          <w:rFonts w:ascii="Times New Roman" w:hAnsi="Times New Roman" w:cs="Times New Roman"/>
          <w:sz w:val="28"/>
          <w:szCs w:val="28"/>
        </w:rPr>
        <w:t>…….……………………</w:t>
      </w:r>
      <w:r w:rsidR="00B3323E">
        <w:rPr>
          <w:rFonts w:ascii="Times New Roman" w:hAnsi="Times New Roman" w:cs="Times New Roman"/>
          <w:sz w:val="28"/>
          <w:szCs w:val="28"/>
        </w:rPr>
        <w:t>…..</w:t>
      </w:r>
      <w:r w:rsidR="002562FA" w:rsidRPr="00F43E9D">
        <w:rPr>
          <w:rFonts w:ascii="Times New Roman" w:hAnsi="Times New Roman" w:cs="Times New Roman"/>
          <w:sz w:val="28"/>
          <w:szCs w:val="28"/>
        </w:rPr>
        <w:t>3</w:t>
      </w:r>
    </w:p>
    <w:p w:rsidR="002562FA" w:rsidRPr="00F43E9D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1 </w:t>
      </w:r>
      <w:r w:rsidR="00454D73" w:rsidRPr="00454D73">
        <w:rPr>
          <w:rFonts w:ascii="Times New Roman" w:hAnsi="Times New Roman" w:cs="Times New Roman"/>
          <w:sz w:val="28"/>
          <w:szCs w:val="28"/>
        </w:rPr>
        <w:t>Теоретические аспекты инвестиционной деятельности предприятий</w:t>
      </w:r>
    </w:p>
    <w:p w:rsidR="002562FA" w:rsidRPr="00F43E9D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   1.1 </w:t>
      </w:r>
      <w:r w:rsidR="00454D73" w:rsidRPr="00454D73">
        <w:rPr>
          <w:rFonts w:ascii="Times New Roman" w:hAnsi="Times New Roman" w:cs="Times New Roman"/>
          <w:sz w:val="28"/>
          <w:szCs w:val="28"/>
        </w:rPr>
        <w:t>Инвестиции. Понятие, сущность, особенности</w:t>
      </w:r>
      <w:r w:rsidR="00454D73">
        <w:rPr>
          <w:rFonts w:ascii="Times New Roman" w:hAnsi="Times New Roman" w:cs="Times New Roman"/>
          <w:sz w:val="28"/>
          <w:szCs w:val="28"/>
        </w:rPr>
        <w:t xml:space="preserve"> </w:t>
      </w:r>
      <w:r w:rsidR="00454D73" w:rsidRPr="00454D73">
        <w:rPr>
          <w:rFonts w:ascii="Times New Roman" w:hAnsi="Times New Roman" w:cs="Times New Roman"/>
          <w:sz w:val="28"/>
          <w:szCs w:val="28"/>
        </w:rPr>
        <w:t>……</w:t>
      </w:r>
      <w:r w:rsidR="00454D73">
        <w:rPr>
          <w:rFonts w:ascii="Times New Roman" w:hAnsi="Times New Roman" w:cs="Times New Roman"/>
          <w:sz w:val="28"/>
          <w:szCs w:val="28"/>
        </w:rPr>
        <w:t>………………………</w:t>
      </w:r>
      <w:r w:rsidR="00B3323E">
        <w:rPr>
          <w:rFonts w:ascii="Times New Roman" w:hAnsi="Times New Roman" w:cs="Times New Roman"/>
          <w:sz w:val="28"/>
          <w:szCs w:val="28"/>
        </w:rPr>
        <w:t>.</w:t>
      </w:r>
      <w:r w:rsidR="009A4827">
        <w:rPr>
          <w:rFonts w:ascii="Times New Roman" w:hAnsi="Times New Roman" w:cs="Times New Roman"/>
          <w:sz w:val="28"/>
          <w:szCs w:val="28"/>
        </w:rPr>
        <w:t>.</w:t>
      </w:r>
      <w:r w:rsidR="0063637F">
        <w:rPr>
          <w:rFonts w:ascii="Times New Roman" w:hAnsi="Times New Roman" w:cs="Times New Roman"/>
          <w:sz w:val="28"/>
          <w:szCs w:val="28"/>
        </w:rPr>
        <w:t>5</w:t>
      </w:r>
    </w:p>
    <w:p w:rsidR="002562FA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   1.2 </w:t>
      </w:r>
      <w:r w:rsidR="00454D73" w:rsidRPr="00454D73">
        <w:rPr>
          <w:rFonts w:ascii="Times New Roman" w:hAnsi="Times New Roman" w:cs="Times New Roman"/>
          <w:sz w:val="28"/>
          <w:szCs w:val="28"/>
        </w:rPr>
        <w:t>Значение и оценка инвестиционной деятельности на предприятии</w:t>
      </w:r>
      <w:r w:rsidR="00454D73">
        <w:rPr>
          <w:rFonts w:ascii="Times New Roman" w:hAnsi="Times New Roman" w:cs="Times New Roman"/>
          <w:sz w:val="28"/>
          <w:szCs w:val="28"/>
        </w:rPr>
        <w:t xml:space="preserve"> .……</w:t>
      </w:r>
      <w:r w:rsidR="00B3323E">
        <w:rPr>
          <w:rFonts w:ascii="Times New Roman" w:hAnsi="Times New Roman" w:cs="Times New Roman"/>
          <w:sz w:val="28"/>
          <w:szCs w:val="28"/>
        </w:rPr>
        <w:t>..</w:t>
      </w:r>
      <w:r w:rsidR="009A4827">
        <w:rPr>
          <w:rFonts w:ascii="Times New Roman" w:hAnsi="Times New Roman" w:cs="Times New Roman"/>
          <w:sz w:val="28"/>
          <w:szCs w:val="28"/>
        </w:rPr>
        <w:t>.</w:t>
      </w:r>
      <w:r w:rsidR="00B3323E">
        <w:rPr>
          <w:rFonts w:ascii="Times New Roman" w:hAnsi="Times New Roman" w:cs="Times New Roman"/>
          <w:sz w:val="28"/>
          <w:szCs w:val="28"/>
        </w:rPr>
        <w:t>7</w:t>
      </w:r>
    </w:p>
    <w:p w:rsidR="00454D73" w:rsidRPr="00F43E9D" w:rsidRDefault="00454D73" w:rsidP="009A4827">
      <w:pPr>
        <w:spacing w:after="0" w:line="360" w:lineRule="auto"/>
        <w:ind w:right="-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 </w:t>
      </w:r>
      <w:r w:rsidRPr="00454D73">
        <w:rPr>
          <w:rFonts w:ascii="Times New Roman" w:hAnsi="Times New Roman" w:cs="Times New Roman"/>
          <w:sz w:val="28"/>
          <w:szCs w:val="28"/>
        </w:rPr>
        <w:t xml:space="preserve">Особенности процесса организации управления </w:t>
      </w:r>
      <w:r w:rsidR="00B3323E">
        <w:rPr>
          <w:rFonts w:ascii="Times New Roman" w:hAnsi="Times New Roman" w:cs="Times New Roman"/>
          <w:sz w:val="28"/>
          <w:szCs w:val="28"/>
        </w:rPr>
        <w:t xml:space="preserve">реальными </w:t>
      </w:r>
      <w:r w:rsidRPr="00454D73">
        <w:rPr>
          <w:rFonts w:ascii="Times New Roman" w:hAnsi="Times New Roman" w:cs="Times New Roman"/>
          <w:sz w:val="28"/>
          <w:szCs w:val="28"/>
        </w:rPr>
        <w:t>инвестициями………</w:t>
      </w:r>
      <w:r w:rsidR="00B3323E" w:rsidRPr="00B3323E">
        <w:rPr>
          <w:rFonts w:ascii="Times New Roman" w:hAnsi="Times New Roman" w:cs="Times New Roman"/>
          <w:sz w:val="28"/>
          <w:szCs w:val="28"/>
        </w:rPr>
        <w:t>……….……….…</w:t>
      </w:r>
      <w:r w:rsidR="00B3323E">
        <w:rPr>
          <w:rFonts w:ascii="Times New Roman" w:hAnsi="Times New Roman" w:cs="Times New Roman"/>
          <w:sz w:val="28"/>
          <w:szCs w:val="28"/>
        </w:rPr>
        <w:t>……….…</w:t>
      </w:r>
      <w:r w:rsidR="00B3323E" w:rsidRPr="00B3323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3323E">
        <w:rPr>
          <w:rFonts w:ascii="Times New Roman" w:hAnsi="Times New Roman" w:cs="Times New Roman"/>
          <w:sz w:val="28"/>
          <w:szCs w:val="28"/>
        </w:rPr>
        <w:t>..</w:t>
      </w:r>
      <w:r w:rsidRPr="00454D73">
        <w:rPr>
          <w:rFonts w:ascii="Times New Roman" w:hAnsi="Times New Roman" w:cs="Times New Roman"/>
          <w:sz w:val="28"/>
          <w:szCs w:val="28"/>
        </w:rPr>
        <w:t>…</w:t>
      </w:r>
      <w:r w:rsidR="009A4827">
        <w:rPr>
          <w:rFonts w:ascii="Times New Roman" w:hAnsi="Times New Roman" w:cs="Times New Roman"/>
          <w:sz w:val="28"/>
          <w:szCs w:val="28"/>
        </w:rPr>
        <w:t>12</w:t>
      </w:r>
    </w:p>
    <w:p w:rsidR="002562FA" w:rsidRPr="00F43E9D" w:rsidRDefault="00454D73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54D73">
        <w:rPr>
          <w:rFonts w:ascii="Times New Roman" w:hAnsi="Times New Roman" w:cs="Times New Roman"/>
          <w:sz w:val="28"/>
          <w:szCs w:val="28"/>
        </w:rPr>
        <w:t>Анализ управл</w:t>
      </w:r>
      <w:r w:rsidR="00FC4E57">
        <w:rPr>
          <w:rFonts w:ascii="Times New Roman" w:hAnsi="Times New Roman" w:cs="Times New Roman"/>
          <w:sz w:val="28"/>
          <w:szCs w:val="28"/>
        </w:rPr>
        <w:t>ения инвестициями на примере ПАО</w:t>
      </w:r>
      <w:r w:rsidRPr="00454D73">
        <w:rPr>
          <w:rFonts w:ascii="Times New Roman" w:hAnsi="Times New Roman" w:cs="Times New Roman"/>
          <w:sz w:val="28"/>
          <w:szCs w:val="28"/>
        </w:rPr>
        <w:t xml:space="preserve"> «</w:t>
      </w:r>
      <w:r w:rsidR="00FC4E57">
        <w:rPr>
          <w:rFonts w:ascii="Times New Roman" w:hAnsi="Times New Roman" w:cs="Times New Roman"/>
          <w:sz w:val="28"/>
          <w:szCs w:val="28"/>
        </w:rPr>
        <w:t>ЛУКОЙЛ</w:t>
      </w:r>
      <w:r w:rsidRPr="00454D73">
        <w:rPr>
          <w:rFonts w:ascii="Times New Roman" w:hAnsi="Times New Roman" w:cs="Times New Roman"/>
          <w:sz w:val="28"/>
          <w:szCs w:val="28"/>
        </w:rPr>
        <w:t>»</w:t>
      </w:r>
    </w:p>
    <w:p w:rsidR="002562FA" w:rsidRPr="00F43E9D" w:rsidRDefault="002562FA" w:rsidP="009A4827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   2.1 </w:t>
      </w:r>
      <w:r w:rsidR="00454D73" w:rsidRPr="00454D73"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характеристика </w:t>
      </w:r>
      <w:r w:rsidR="00FC4E57">
        <w:rPr>
          <w:rFonts w:ascii="Times New Roman" w:hAnsi="Times New Roman" w:cs="Times New Roman"/>
          <w:sz w:val="28"/>
          <w:szCs w:val="28"/>
        </w:rPr>
        <w:t>ПАО</w:t>
      </w:r>
      <w:r w:rsidR="00454D73" w:rsidRPr="00454D73">
        <w:rPr>
          <w:rFonts w:ascii="Times New Roman" w:hAnsi="Times New Roman" w:cs="Times New Roman"/>
          <w:sz w:val="28"/>
          <w:szCs w:val="28"/>
        </w:rPr>
        <w:t xml:space="preserve"> «</w:t>
      </w:r>
      <w:r w:rsidR="00FC4E57">
        <w:rPr>
          <w:rFonts w:ascii="Times New Roman" w:hAnsi="Times New Roman" w:cs="Times New Roman"/>
          <w:sz w:val="28"/>
          <w:szCs w:val="28"/>
        </w:rPr>
        <w:t>ЛУКОЙЛ</w:t>
      </w:r>
      <w:r w:rsidR="00454D73" w:rsidRPr="00454D73">
        <w:rPr>
          <w:rFonts w:ascii="Times New Roman" w:hAnsi="Times New Roman" w:cs="Times New Roman"/>
          <w:sz w:val="28"/>
          <w:szCs w:val="28"/>
        </w:rPr>
        <w:t>»</w:t>
      </w:r>
      <w:r w:rsidR="00B3323E" w:rsidRPr="00B3323E">
        <w:rPr>
          <w:rFonts w:ascii="Times New Roman" w:hAnsi="Times New Roman" w:cs="Times New Roman"/>
          <w:sz w:val="28"/>
          <w:szCs w:val="28"/>
        </w:rPr>
        <w:t>…</w:t>
      </w:r>
      <w:r w:rsidR="00FC4E57">
        <w:rPr>
          <w:rFonts w:ascii="Times New Roman" w:hAnsi="Times New Roman" w:cs="Times New Roman"/>
          <w:sz w:val="28"/>
          <w:szCs w:val="28"/>
        </w:rPr>
        <w:t>…</w:t>
      </w:r>
      <w:r w:rsidR="009A4827">
        <w:rPr>
          <w:rFonts w:ascii="Times New Roman" w:hAnsi="Times New Roman" w:cs="Times New Roman"/>
          <w:sz w:val="28"/>
          <w:szCs w:val="28"/>
        </w:rPr>
        <w:t>.</w:t>
      </w:r>
      <w:r w:rsidR="00FC4E57">
        <w:rPr>
          <w:rFonts w:ascii="Times New Roman" w:hAnsi="Times New Roman" w:cs="Times New Roman"/>
          <w:sz w:val="28"/>
          <w:szCs w:val="28"/>
        </w:rPr>
        <w:t>.</w:t>
      </w:r>
      <w:r w:rsidR="0026371D">
        <w:rPr>
          <w:rFonts w:ascii="Times New Roman" w:hAnsi="Times New Roman" w:cs="Times New Roman"/>
          <w:sz w:val="28"/>
          <w:szCs w:val="28"/>
        </w:rPr>
        <w:t>16</w:t>
      </w:r>
    </w:p>
    <w:p w:rsidR="002562FA" w:rsidRPr="00F43E9D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   2.2 </w:t>
      </w:r>
      <w:r w:rsidR="00454D73" w:rsidRPr="00454D73">
        <w:rPr>
          <w:rFonts w:ascii="Times New Roman" w:hAnsi="Times New Roman" w:cs="Times New Roman"/>
          <w:sz w:val="28"/>
          <w:szCs w:val="28"/>
        </w:rPr>
        <w:t>Анализ основных социально-экономических показателей</w:t>
      </w:r>
      <w:r w:rsidR="00EE4699">
        <w:rPr>
          <w:rFonts w:ascii="Times New Roman" w:hAnsi="Times New Roman" w:cs="Times New Roman"/>
          <w:sz w:val="28"/>
          <w:szCs w:val="28"/>
        </w:rPr>
        <w:t xml:space="preserve"> и перспектив развития </w:t>
      </w:r>
      <w:r w:rsidR="00454D73" w:rsidRPr="00454D73">
        <w:rPr>
          <w:rFonts w:ascii="Times New Roman" w:hAnsi="Times New Roman" w:cs="Times New Roman"/>
          <w:sz w:val="28"/>
          <w:szCs w:val="28"/>
        </w:rPr>
        <w:t xml:space="preserve"> </w:t>
      </w:r>
      <w:r w:rsidR="00FC4E57">
        <w:rPr>
          <w:rFonts w:ascii="Times New Roman" w:hAnsi="Times New Roman" w:cs="Times New Roman"/>
          <w:sz w:val="28"/>
          <w:szCs w:val="28"/>
        </w:rPr>
        <w:t>ПАО</w:t>
      </w:r>
      <w:r w:rsidR="00454D73" w:rsidRPr="00454D73">
        <w:rPr>
          <w:rFonts w:ascii="Times New Roman" w:hAnsi="Times New Roman" w:cs="Times New Roman"/>
          <w:sz w:val="28"/>
          <w:szCs w:val="28"/>
        </w:rPr>
        <w:t xml:space="preserve"> «</w:t>
      </w:r>
      <w:r w:rsidR="00FC4E57">
        <w:rPr>
          <w:rFonts w:ascii="Times New Roman" w:hAnsi="Times New Roman" w:cs="Times New Roman"/>
          <w:sz w:val="28"/>
          <w:szCs w:val="28"/>
        </w:rPr>
        <w:t>ЛУКОЙЛ</w:t>
      </w:r>
      <w:r w:rsidR="00454D73" w:rsidRPr="00454D73">
        <w:rPr>
          <w:rFonts w:ascii="Times New Roman" w:hAnsi="Times New Roman" w:cs="Times New Roman"/>
          <w:sz w:val="28"/>
          <w:szCs w:val="28"/>
        </w:rPr>
        <w:t>»………………</w:t>
      </w:r>
      <w:r w:rsidR="00454D73">
        <w:rPr>
          <w:rFonts w:ascii="Times New Roman" w:hAnsi="Times New Roman" w:cs="Times New Roman"/>
          <w:sz w:val="28"/>
          <w:szCs w:val="28"/>
        </w:rPr>
        <w:t>..…………</w:t>
      </w:r>
      <w:r w:rsidR="00EE4699">
        <w:rPr>
          <w:rFonts w:ascii="Times New Roman" w:hAnsi="Times New Roman" w:cs="Times New Roman"/>
          <w:sz w:val="28"/>
          <w:szCs w:val="28"/>
        </w:rPr>
        <w:t>………</w:t>
      </w:r>
      <w:r w:rsidR="00454D73" w:rsidRPr="00454D73">
        <w:rPr>
          <w:rFonts w:ascii="Times New Roman" w:hAnsi="Times New Roman" w:cs="Times New Roman"/>
          <w:sz w:val="28"/>
          <w:szCs w:val="28"/>
        </w:rPr>
        <w:t>………</w:t>
      </w:r>
      <w:r w:rsidRPr="00F43E9D">
        <w:rPr>
          <w:rFonts w:ascii="Times New Roman" w:hAnsi="Times New Roman" w:cs="Times New Roman"/>
          <w:sz w:val="28"/>
          <w:szCs w:val="28"/>
        </w:rPr>
        <w:t>.</w:t>
      </w:r>
      <w:r w:rsidR="007F461A">
        <w:rPr>
          <w:rFonts w:ascii="Times New Roman" w:hAnsi="Times New Roman" w:cs="Times New Roman"/>
          <w:sz w:val="28"/>
          <w:szCs w:val="28"/>
        </w:rPr>
        <w:t>.</w:t>
      </w:r>
      <w:r w:rsidRPr="00F43E9D">
        <w:rPr>
          <w:rFonts w:ascii="Times New Roman" w:hAnsi="Times New Roman" w:cs="Times New Roman"/>
          <w:sz w:val="28"/>
          <w:szCs w:val="28"/>
        </w:rPr>
        <w:t>……</w:t>
      </w:r>
      <w:r w:rsidR="00FC4E57">
        <w:rPr>
          <w:rFonts w:ascii="Times New Roman" w:hAnsi="Times New Roman" w:cs="Times New Roman"/>
          <w:sz w:val="28"/>
          <w:szCs w:val="28"/>
        </w:rPr>
        <w:t>…</w:t>
      </w:r>
      <w:r w:rsidR="00EE4699">
        <w:rPr>
          <w:rFonts w:ascii="Times New Roman" w:hAnsi="Times New Roman" w:cs="Times New Roman"/>
          <w:sz w:val="28"/>
          <w:szCs w:val="28"/>
        </w:rPr>
        <w:t>…..</w:t>
      </w:r>
      <w:r w:rsidR="0026371D">
        <w:rPr>
          <w:rFonts w:ascii="Times New Roman" w:hAnsi="Times New Roman" w:cs="Times New Roman"/>
          <w:sz w:val="28"/>
          <w:szCs w:val="28"/>
        </w:rPr>
        <w:t>20</w:t>
      </w:r>
    </w:p>
    <w:p w:rsidR="002562FA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 xml:space="preserve">   2.3 </w:t>
      </w:r>
      <w:r w:rsidR="00454D73" w:rsidRPr="00454D73">
        <w:rPr>
          <w:rFonts w:ascii="Times New Roman" w:hAnsi="Times New Roman" w:cs="Times New Roman"/>
          <w:sz w:val="28"/>
          <w:szCs w:val="28"/>
        </w:rPr>
        <w:t xml:space="preserve">Анализ управления инвестициями </w:t>
      </w:r>
      <w:r w:rsidR="00454D73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454D73" w:rsidRPr="00454D73">
        <w:rPr>
          <w:rFonts w:ascii="Times New Roman" w:hAnsi="Times New Roman" w:cs="Times New Roman"/>
          <w:sz w:val="28"/>
          <w:szCs w:val="28"/>
        </w:rPr>
        <w:t>…………………</w:t>
      </w:r>
      <w:r w:rsidRPr="00F43E9D">
        <w:rPr>
          <w:rFonts w:ascii="Times New Roman" w:hAnsi="Times New Roman" w:cs="Times New Roman"/>
          <w:sz w:val="28"/>
          <w:szCs w:val="28"/>
        </w:rPr>
        <w:t>…</w:t>
      </w:r>
      <w:r w:rsidR="0026371D">
        <w:rPr>
          <w:rFonts w:ascii="Times New Roman" w:hAnsi="Times New Roman" w:cs="Times New Roman"/>
          <w:sz w:val="28"/>
          <w:szCs w:val="28"/>
        </w:rPr>
        <w:t>…27</w:t>
      </w:r>
    </w:p>
    <w:p w:rsidR="00454D73" w:rsidRDefault="00454D73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D73">
        <w:rPr>
          <w:rFonts w:ascii="Times New Roman" w:hAnsi="Times New Roman" w:cs="Times New Roman"/>
          <w:sz w:val="28"/>
          <w:szCs w:val="28"/>
        </w:rPr>
        <w:t>3 Пути совершенствования системы организации инвестиционной деятельности на предприятии</w:t>
      </w:r>
    </w:p>
    <w:p w:rsidR="00454D73" w:rsidRPr="00454D73" w:rsidRDefault="00454D73" w:rsidP="0026371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D73">
        <w:rPr>
          <w:rFonts w:ascii="Times New Roman" w:hAnsi="Times New Roman" w:cs="Times New Roman"/>
          <w:sz w:val="28"/>
          <w:szCs w:val="28"/>
        </w:rPr>
        <w:t>3.1 Предложения и рекомендации по совершенствованию управления инвестиционным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D73">
        <w:rPr>
          <w:rFonts w:ascii="Times New Roman" w:hAnsi="Times New Roman" w:cs="Times New Roman"/>
          <w:sz w:val="28"/>
          <w:szCs w:val="28"/>
        </w:rPr>
        <w:t>……..………………..……</w:t>
      </w:r>
      <w:r>
        <w:rPr>
          <w:rFonts w:ascii="Times New Roman" w:hAnsi="Times New Roman" w:cs="Times New Roman"/>
          <w:sz w:val="28"/>
          <w:szCs w:val="28"/>
        </w:rPr>
        <w:t>……..……………</w:t>
      </w:r>
      <w:r w:rsidR="007F461A">
        <w:rPr>
          <w:rFonts w:ascii="Times New Roman" w:hAnsi="Times New Roman" w:cs="Times New Roman"/>
          <w:sz w:val="28"/>
          <w:szCs w:val="28"/>
        </w:rPr>
        <w:t>……</w:t>
      </w:r>
      <w:r w:rsidR="0026371D">
        <w:rPr>
          <w:rFonts w:ascii="Times New Roman" w:hAnsi="Times New Roman" w:cs="Times New Roman"/>
          <w:sz w:val="28"/>
          <w:szCs w:val="28"/>
        </w:rPr>
        <w:t>..32</w:t>
      </w:r>
    </w:p>
    <w:p w:rsidR="00454D73" w:rsidRPr="00F43E9D" w:rsidRDefault="00454D73" w:rsidP="00454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D73">
        <w:rPr>
          <w:rFonts w:ascii="Times New Roman" w:hAnsi="Times New Roman" w:cs="Times New Roman"/>
          <w:sz w:val="28"/>
          <w:szCs w:val="28"/>
        </w:rPr>
        <w:t xml:space="preserve">3.2 </w:t>
      </w:r>
      <w:r w:rsidR="00323B2C">
        <w:rPr>
          <w:rFonts w:ascii="Times New Roman" w:hAnsi="Times New Roman" w:cs="Times New Roman"/>
          <w:sz w:val="28"/>
          <w:szCs w:val="28"/>
        </w:rPr>
        <w:t xml:space="preserve"> </w:t>
      </w:r>
      <w:r w:rsidR="00323B2C" w:rsidRPr="00323B2C">
        <w:rPr>
          <w:rFonts w:ascii="Times New Roman" w:hAnsi="Times New Roman" w:cs="Times New Roman"/>
          <w:sz w:val="28"/>
          <w:szCs w:val="28"/>
        </w:rPr>
        <w:t>Расчет экономический эффективности предложенных мероприятий по совершенствованию управления инвестиционной деятельностью</w:t>
      </w:r>
      <w:r w:rsidR="00323B2C">
        <w:rPr>
          <w:rFonts w:ascii="Times New Roman" w:hAnsi="Times New Roman" w:cs="Times New Roman"/>
          <w:sz w:val="28"/>
          <w:szCs w:val="28"/>
        </w:rPr>
        <w:t>……………</w:t>
      </w:r>
      <w:r w:rsidR="009A4827">
        <w:rPr>
          <w:rFonts w:ascii="Times New Roman" w:hAnsi="Times New Roman" w:cs="Times New Roman"/>
          <w:sz w:val="28"/>
          <w:szCs w:val="28"/>
        </w:rPr>
        <w:t>.</w:t>
      </w:r>
      <w:r w:rsidR="00323B2C">
        <w:rPr>
          <w:rFonts w:ascii="Times New Roman" w:hAnsi="Times New Roman" w:cs="Times New Roman"/>
          <w:sz w:val="28"/>
          <w:szCs w:val="28"/>
        </w:rPr>
        <w:t>.3</w:t>
      </w:r>
      <w:r w:rsidR="00042723">
        <w:rPr>
          <w:rFonts w:ascii="Times New Roman" w:hAnsi="Times New Roman" w:cs="Times New Roman"/>
          <w:sz w:val="28"/>
          <w:szCs w:val="28"/>
        </w:rPr>
        <w:t>6</w:t>
      </w:r>
    </w:p>
    <w:p w:rsidR="002562FA" w:rsidRPr="00F43E9D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>Заключение .…………</w:t>
      </w:r>
      <w:r w:rsidR="00454D73">
        <w:rPr>
          <w:rFonts w:ascii="Times New Roman" w:hAnsi="Times New Roman" w:cs="Times New Roman"/>
          <w:sz w:val="28"/>
          <w:szCs w:val="28"/>
        </w:rPr>
        <w:t>……..…</w:t>
      </w:r>
      <w:r w:rsidRPr="00F43E9D">
        <w:rPr>
          <w:rFonts w:ascii="Times New Roman" w:hAnsi="Times New Roman" w:cs="Times New Roman"/>
          <w:sz w:val="28"/>
          <w:szCs w:val="28"/>
        </w:rPr>
        <w:t>.…………………</w:t>
      </w:r>
      <w:r w:rsidR="00454D73">
        <w:rPr>
          <w:rFonts w:ascii="Times New Roman" w:hAnsi="Times New Roman" w:cs="Times New Roman"/>
          <w:sz w:val="28"/>
          <w:szCs w:val="28"/>
        </w:rPr>
        <w:t>………</w:t>
      </w:r>
      <w:r w:rsidRPr="00F43E9D">
        <w:rPr>
          <w:rFonts w:ascii="Times New Roman" w:hAnsi="Times New Roman" w:cs="Times New Roman"/>
          <w:sz w:val="28"/>
          <w:szCs w:val="28"/>
        </w:rPr>
        <w:t>…</w:t>
      </w:r>
      <w:r w:rsidR="00454D73">
        <w:rPr>
          <w:rFonts w:ascii="Times New Roman" w:hAnsi="Times New Roman" w:cs="Times New Roman"/>
          <w:sz w:val="28"/>
          <w:szCs w:val="28"/>
        </w:rPr>
        <w:t>……..</w:t>
      </w:r>
      <w:r w:rsidR="0063637F">
        <w:rPr>
          <w:rFonts w:ascii="Times New Roman" w:hAnsi="Times New Roman" w:cs="Times New Roman"/>
          <w:sz w:val="28"/>
          <w:szCs w:val="28"/>
        </w:rPr>
        <w:t>………………</w:t>
      </w:r>
      <w:r w:rsidR="009A4827">
        <w:rPr>
          <w:rFonts w:ascii="Times New Roman" w:hAnsi="Times New Roman" w:cs="Times New Roman"/>
          <w:sz w:val="28"/>
          <w:szCs w:val="28"/>
        </w:rPr>
        <w:t>.</w:t>
      </w:r>
      <w:r w:rsidR="0063637F">
        <w:rPr>
          <w:rFonts w:ascii="Times New Roman" w:hAnsi="Times New Roman" w:cs="Times New Roman"/>
          <w:sz w:val="28"/>
          <w:szCs w:val="28"/>
        </w:rPr>
        <w:t>.</w:t>
      </w:r>
      <w:r w:rsidR="0026371D">
        <w:rPr>
          <w:rFonts w:ascii="Times New Roman" w:hAnsi="Times New Roman" w:cs="Times New Roman"/>
          <w:sz w:val="28"/>
          <w:szCs w:val="28"/>
        </w:rPr>
        <w:t>4</w:t>
      </w:r>
      <w:r w:rsidR="00042723">
        <w:rPr>
          <w:rFonts w:ascii="Times New Roman" w:hAnsi="Times New Roman" w:cs="Times New Roman"/>
          <w:sz w:val="28"/>
          <w:szCs w:val="28"/>
        </w:rPr>
        <w:t>0</w:t>
      </w:r>
    </w:p>
    <w:p w:rsidR="002562FA" w:rsidRPr="00F43E9D" w:rsidRDefault="002562FA" w:rsidP="00256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3E9D">
        <w:rPr>
          <w:rFonts w:ascii="Times New Roman" w:hAnsi="Times New Roman" w:cs="Times New Roman"/>
          <w:sz w:val="28"/>
          <w:szCs w:val="28"/>
        </w:rPr>
        <w:t>Список испо</w:t>
      </w:r>
      <w:r w:rsidR="00454D73">
        <w:rPr>
          <w:rFonts w:ascii="Times New Roman" w:hAnsi="Times New Roman" w:cs="Times New Roman"/>
          <w:sz w:val="28"/>
          <w:szCs w:val="28"/>
        </w:rPr>
        <w:t>льзованных источников…….……………….</w:t>
      </w:r>
      <w:r w:rsidRPr="00F43E9D">
        <w:rPr>
          <w:rFonts w:ascii="Times New Roman" w:hAnsi="Times New Roman" w:cs="Times New Roman"/>
          <w:sz w:val="28"/>
          <w:szCs w:val="28"/>
        </w:rPr>
        <w:t>.</w:t>
      </w:r>
      <w:r w:rsidR="00251456">
        <w:rPr>
          <w:rFonts w:ascii="Times New Roman" w:hAnsi="Times New Roman" w:cs="Times New Roman"/>
          <w:sz w:val="28"/>
          <w:szCs w:val="28"/>
        </w:rPr>
        <w:t>……..……………..</w:t>
      </w:r>
      <w:r w:rsidR="0026371D">
        <w:rPr>
          <w:rFonts w:ascii="Times New Roman" w:hAnsi="Times New Roman" w:cs="Times New Roman"/>
          <w:sz w:val="28"/>
          <w:szCs w:val="28"/>
        </w:rPr>
        <w:t>…</w:t>
      </w:r>
      <w:r w:rsidR="00251456">
        <w:rPr>
          <w:rFonts w:ascii="Times New Roman" w:hAnsi="Times New Roman" w:cs="Times New Roman"/>
          <w:sz w:val="28"/>
          <w:szCs w:val="28"/>
        </w:rPr>
        <w:t>42</w:t>
      </w:r>
    </w:p>
    <w:p w:rsidR="002562FA" w:rsidRDefault="002562FA" w:rsidP="002562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62FA" w:rsidRDefault="002562FA" w:rsidP="00855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2FA" w:rsidRDefault="002562FA" w:rsidP="00855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2FA" w:rsidRDefault="002562FA" w:rsidP="00855C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2FA" w:rsidRDefault="002562FA" w:rsidP="00602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B3E" w:rsidRDefault="00602B3E" w:rsidP="00602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EA2" w:rsidRPr="0026371D" w:rsidRDefault="00855CEF" w:rsidP="00A25833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3EA2" w:rsidRPr="0026371D"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:rsidR="00A25833" w:rsidRPr="00A25833" w:rsidRDefault="00A25833" w:rsidP="00A25833">
      <w:pPr>
        <w:spacing w:line="360" w:lineRule="auto"/>
        <w:jc w:val="center"/>
        <w:rPr>
          <w:rFonts w:ascii="Times New Roman" w:hAnsi="Times New Roman" w:cs="Times New Roman"/>
        </w:rPr>
      </w:pPr>
    </w:p>
    <w:p w:rsidR="005240DE" w:rsidRDefault="00A25833" w:rsidP="003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</w:t>
      </w:r>
      <w:r w:rsidR="003C35FE">
        <w:rPr>
          <w:rFonts w:ascii="Times New Roman" w:hAnsi="Times New Roman" w:cs="Times New Roman"/>
          <w:sz w:val="28"/>
          <w:szCs w:val="28"/>
        </w:rPr>
        <w:t xml:space="preserve"> посвящена исследованию характеристических особенностей и экономической эффективности вложения денежных сре</w:t>
      </w:r>
      <w:proofErr w:type="gramStart"/>
      <w:r w:rsidR="003C35F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3C35FE">
        <w:rPr>
          <w:rFonts w:ascii="Times New Roman" w:hAnsi="Times New Roman" w:cs="Times New Roman"/>
          <w:sz w:val="28"/>
          <w:szCs w:val="28"/>
        </w:rPr>
        <w:t xml:space="preserve">азличные структуры предприятия. Вопрос управления инвестиционной деятельностью всегда остается актуальным, поскольку, инвестиции на предприятии играют ключевую роль в достижении стратегических задач. </w:t>
      </w:r>
      <w:r w:rsidR="003C35FE" w:rsidRPr="003C35FE"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деятельности, выработка четкой стратегии инвестирования, определение ее приоритетных направлений, мобилиз</w:t>
      </w:r>
      <w:r w:rsidR="003C35FE">
        <w:rPr>
          <w:rFonts w:ascii="Times New Roman" w:hAnsi="Times New Roman" w:cs="Times New Roman"/>
          <w:sz w:val="28"/>
          <w:szCs w:val="28"/>
        </w:rPr>
        <w:t>ация всех источников инвестиций</w:t>
      </w:r>
      <w:r w:rsidR="003C35FE" w:rsidRPr="003C35F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C35FE">
        <w:rPr>
          <w:rFonts w:ascii="Times New Roman" w:hAnsi="Times New Roman" w:cs="Times New Roman"/>
          <w:sz w:val="28"/>
          <w:szCs w:val="28"/>
        </w:rPr>
        <w:t>условиями устойчивого развития компании.</w:t>
      </w:r>
    </w:p>
    <w:p w:rsidR="003C35FE" w:rsidRDefault="003C35FE" w:rsidP="003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эффективного инвестиционного проекта позволяет предприятию преодолеть возникающие макроэкономические преграды, адаптироваться к существующим условиям, а также поддерживать свой престиж. </w:t>
      </w:r>
    </w:p>
    <w:p w:rsidR="00132C96" w:rsidRDefault="003C35FE" w:rsidP="003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вложение дополнительных средств, особенно с трудно прогнозируемыми результатами, какими является инвестиции, требует организованного контроля и обеспечения</w:t>
      </w:r>
      <w:r w:rsidR="00132C96">
        <w:rPr>
          <w:rFonts w:ascii="Times New Roman" w:hAnsi="Times New Roman" w:cs="Times New Roman"/>
          <w:sz w:val="28"/>
          <w:szCs w:val="28"/>
        </w:rPr>
        <w:t xml:space="preserve"> реализации. </w:t>
      </w:r>
    </w:p>
    <w:p w:rsidR="003C35FE" w:rsidRDefault="00132C96" w:rsidP="003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 данной работы является анализ формирования инвестиционного портфеля и управления им на предприятии.</w:t>
      </w:r>
    </w:p>
    <w:p w:rsidR="00132C96" w:rsidRDefault="00132C96" w:rsidP="003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96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32C96" w:rsidRDefault="00132C96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само понятие, сущность и особенности инвестиций;</w:t>
      </w:r>
    </w:p>
    <w:p w:rsidR="00132C96" w:rsidRDefault="00132C96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роль инвестиций в экономики предприятия и методику оценки уровня инвестиционной привлекательности организации;</w:t>
      </w:r>
    </w:p>
    <w:p w:rsidR="00132C96" w:rsidRDefault="00132C96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организации процесса управления инвестициями;</w:t>
      </w:r>
    </w:p>
    <w:p w:rsidR="00033EA2" w:rsidRDefault="00033EA2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экономические показатели ПАО «ЛУКОЙЛ»;</w:t>
      </w:r>
    </w:p>
    <w:p w:rsidR="00033EA2" w:rsidRDefault="00033EA2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уровень развития системы управления инвестициями ПАО «ЛУКОЙЛ»;</w:t>
      </w:r>
    </w:p>
    <w:p w:rsidR="00033EA2" w:rsidRDefault="00033EA2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мероприятия по совершенствованию инвестиционной привлекательности компании;</w:t>
      </w:r>
    </w:p>
    <w:p w:rsidR="00153CD7" w:rsidRDefault="00153CD7" w:rsidP="00132C96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эффективность предложенных мероприятий.</w:t>
      </w:r>
    </w:p>
    <w:p w:rsidR="00153CD7" w:rsidRDefault="00153CD7" w:rsidP="00153C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>При подготовке и написании  работы использовались, как общенаучные методы исследования (диалектический, системно-комплексный и статистический методы</w:t>
      </w:r>
      <w:r>
        <w:rPr>
          <w:rFonts w:ascii="Times New Roman" w:hAnsi="Times New Roman" w:cs="Times New Roman"/>
          <w:sz w:val="28"/>
          <w:szCs w:val="28"/>
        </w:rPr>
        <w:t>, моделирование</w:t>
      </w:r>
      <w:r w:rsidRPr="00153CD7">
        <w:rPr>
          <w:rFonts w:ascii="Times New Roman" w:hAnsi="Times New Roman" w:cs="Times New Roman"/>
          <w:sz w:val="28"/>
          <w:szCs w:val="28"/>
        </w:rPr>
        <w:t>), так</w:t>
      </w:r>
      <w:r>
        <w:rPr>
          <w:rFonts w:ascii="Times New Roman" w:hAnsi="Times New Roman" w:cs="Times New Roman"/>
          <w:sz w:val="28"/>
          <w:szCs w:val="28"/>
        </w:rPr>
        <w:t xml:space="preserve"> и частные (анализ, синтез и ин</w:t>
      </w:r>
      <w:r w:rsidRPr="00153CD7">
        <w:rPr>
          <w:rFonts w:ascii="Times New Roman" w:hAnsi="Times New Roman" w:cs="Times New Roman"/>
          <w:sz w:val="28"/>
          <w:szCs w:val="28"/>
        </w:rPr>
        <w:t>дукция)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CD7" w:rsidRDefault="00153CD7" w:rsidP="00153C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>В каче</w:t>
      </w:r>
      <w:r>
        <w:rPr>
          <w:rFonts w:ascii="Times New Roman" w:hAnsi="Times New Roman" w:cs="Times New Roman"/>
          <w:sz w:val="28"/>
          <w:szCs w:val="28"/>
        </w:rPr>
        <w:t>стве объекта работы рассматривае</w:t>
      </w:r>
      <w:r w:rsidRPr="00153CD7">
        <w:rPr>
          <w:rFonts w:ascii="Times New Roman" w:hAnsi="Times New Roman" w:cs="Times New Roman"/>
          <w:sz w:val="28"/>
          <w:szCs w:val="28"/>
        </w:rPr>
        <w:t>тся</w:t>
      </w:r>
      <w:r w:rsidRPr="00153CD7">
        <w:t xml:space="preserve"> </w:t>
      </w:r>
      <w:r w:rsidRPr="00153CD7">
        <w:rPr>
          <w:rFonts w:ascii="Times New Roman" w:hAnsi="Times New Roman" w:cs="Times New Roman"/>
          <w:sz w:val="28"/>
          <w:szCs w:val="28"/>
        </w:rPr>
        <w:t>одна из крупнейших вертикально интегрированных нефтегазовых компаний в мире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5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«ЛУКОЙЛ».</w:t>
      </w:r>
    </w:p>
    <w:p w:rsidR="00153CD7" w:rsidRDefault="00153CD7" w:rsidP="00153C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>Предметом настоящей работы выступает система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управления инвестиционной политикой ПАО «ЛУКОЙЛ».</w:t>
      </w:r>
    </w:p>
    <w:p w:rsidR="00153CD7" w:rsidRDefault="00153CD7" w:rsidP="00153C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 xml:space="preserve"> В ходе выполнения работы были использованы труды выдающихся российских экономистов и ученых, таких как: </w:t>
      </w:r>
      <w:r>
        <w:rPr>
          <w:rFonts w:ascii="Times New Roman" w:hAnsi="Times New Roman" w:cs="Times New Roman"/>
          <w:sz w:val="28"/>
          <w:szCs w:val="28"/>
        </w:rPr>
        <w:t>Игошин Н.В.</w:t>
      </w:r>
      <w:r w:rsidRPr="00153C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Бочаров В.В</w:t>
      </w:r>
      <w:r w:rsidRPr="00153C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153CD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Ерофеев П.Ю</w:t>
      </w:r>
      <w:r w:rsidRPr="00153CD7">
        <w:rPr>
          <w:rFonts w:ascii="Times New Roman" w:hAnsi="Times New Roman" w:cs="Times New Roman"/>
          <w:sz w:val="28"/>
          <w:szCs w:val="28"/>
        </w:rPr>
        <w:t>., учебные, практические, научные пособия.</w:t>
      </w:r>
    </w:p>
    <w:p w:rsidR="00153CD7" w:rsidRDefault="00153CD7" w:rsidP="00153C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>Информационной базой работы послужили финансовые вестники, Федеральные законы, постановления и ра</w:t>
      </w:r>
      <w:r>
        <w:rPr>
          <w:rFonts w:ascii="Times New Roman" w:hAnsi="Times New Roman" w:cs="Times New Roman"/>
          <w:sz w:val="28"/>
          <w:szCs w:val="28"/>
        </w:rPr>
        <w:t>споряжения Правительства РФ, консолидированная финансовая отчетность ПАО «ЛУКОЙЛ» за 2013-2015 гг., годовой отчет ПАО «ЛУКОЙЛ» за 2014-2015гг., послание акционерам ПАО «ЛУКОЙЛ».</w:t>
      </w:r>
    </w:p>
    <w:p w:rsidR="00153CD7" w:rsidRPr="00153CD7" w:rsidRDefault="00153CD7" w:rsidP="00153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CD7">
        <w:rPr>
          <w:rFonts w:ascii="Times New Roman" w:hAnsi="Times New Roman" w:cs="Times New Roman"/>
          <w:sz w:val="28"/>
          <w:szCs w:val="28"/>
        </w:rPr>
        <w:t xml:space="preserve">Структура курсовой работы обусловлена целью, задачами, методологической, литературной и информационной базой, а также характером предмета и объекта исследования. Работа состоит из содержания, введения, </w:t>
      </w:r>
      <w:r w:rsidR="00997040">
        <w:rPr>
          <w:rFonts w:ascii="Times New Roman" w:hAnsi="Times New Roman" w:cs="Times New Roman"/>
          <w:sz w:val="28"/>
          <w:szCs w:val="28"/>
        </w:rPr>
        <w:t>трех</w:t>
      </w:r>
      <w:r w:rsidRPr="00153CD7"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используемых источников (2</w:t>
      </w:r>
      <w:r w:rsidR="009B5378">
        <w:rPr>
          <w:rFonts w:ascii="Times New Roman" w:hAnsi="Times New Roman" w:cs="Times New Roman"/>
          <w:sz w:val="28"/>
          <w:szCs w:val="28"/>
        </w:rPr>
        <w:t>0</w:t>
      </w:r>
      <w:r w:rsidRPr="00153CD7">
        <w:rPr>
          <w:rFonts w:ascii="Times New Roman" w:hAnsi="Times New Roman" w:cs="Times New Roman"/>
          <w:sz w:val="28"/>
          <w:szCs w:val="28"/>
        </w:rPr>
        <w:t xml:space="preserve"> наименований). Общий объем работы составил </w:t>
      </w:r>
      <w:r w:rsidR="009B5378">
        <w:rPr>
          <w:rFonts w:ascii="Times New Roman" w:hAnsi="Times New Roman" w:cs="Times New Roman"/>
          <w:sz w:val="28"/>
          <w:szCs w:val="28"/>
        </w:rPr>
        <w:t>43</w:t>
      </w:r>
      <w:r w:rsidRPr="00153CD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B5378">
        <w:rPr>
          <w:rFonts w:ascii="Times New Roman" w:hAnsi="Times New Roman" w:cs="Times New Roman"/>
          <w:sz w:val="28"/>
          <w:szCs w:val="28"/>
        </w:rPr>
        <w:t>ы</w:t>
      </w:r>
      <w:r w:rsidRPr="00153CD7">
        <w:rPr>
          <w:rFonts w:ascii="Times New Roman" w:hAnsi="Times New Roman" w:cs="Times New Roman"/>
          <w:sz w:val="28"/>
          <w:szCs w:val="28"/>
        </w:rPr>
        <w:t>.</w:t>
      </w:r>
    </w:p>
    <w:p w:rsidR="00602B3E" w:rsidRDefault="00033EA2" w:rsidP="009970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97040" w:rsidRDefault="00997040" w:rsidP="009970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40" w:rsidRDefault="00997040" w:rsidP="009970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EA2" w:rsidRDefault="005240DE" w:rsidP="00C401F8">
      <w:pPr>
        <w:pStyle w:val="a3"/>
        <w:numPr>
          <w:ilvl w:val="0"/>
          <w:numId w:val="13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33EA2">
        <w:rPr>
          <w:rFonts w:ascii="Times New Roman" w:hAnsi="Times New Roman" w:cs="Times New Roman"/>
          <w:sz w:val="28"/>
          <w:szCs w:val="28"/>
        </w:rPr>
        <w:lastRenderedPageBreak/>
        <w:t>Теор</w:t>
      </w:r>
      <w:r w:rsidR="009C2CD2">
        <w:rPr>
          <w:rFonts w:ascii="Times New Roman" w:hAnsi="Times New Roman" w:cs="Times New Roman"/>
          <w:sz w:val="28"/>
          <w:szCs w:val="28"/>
        </w:rPr>
        <w:t>етические аспекты инвестиционной деятельности предприятия</w:t>
      </w:r>
    </w:p>
    <w:p w:rsidR="00D33EA2" w:rsidRDefault="00D33EA2" w:rsidP="00D33E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A2" w:rsidRPr="00D33EA2" w:rsidRDefault="00D33EA2" w:rsidP="00D33E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A2" w:rsidRDefault="009C2CD2" w:rsidP="00D33EA2">
      <w:pPr>
        <w:pStyle w:val="a3"/>
        <w:numPr>
          <w:ilvl w:val="1"/>
          <w:numId w:val="7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Инвестиции.  Понятие, сущность, особенности</w:t>
      </w:r>
    </w:p>
    <w:p w:rsidR="00D33EA2" w:rsidRPr="00D33EA2" w:rsidRDefault="00D33EA2" w:rsidP="00D33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912" w:rsidRDefault="00602B3E" w:rsidP="0022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– это средства, имеющиеся в собственности юридического  или физического лица, которые способны удовлетворять будущие потребности</w:t>
      </w:r>
      <w:r w:rsidR="00252EB9">
        <w:rPr>
          <w:rFonts w:ascii="Times New Roman" w:hAnsi="Times New Roman" w:cs="Times New Roman"/>
          <w:sz w:val="28"/>
          <w:szCs w:val="28"/>
        </w:rPr>
        <w:t>, посредством их отделения от текущего использования и вкладывания в определенное направление</w:t>
      </w:r>
      <w:r w:rsidR="00715851" w:rsidRPr="00715851">
        <w:rPr>
          <w:rFonts w:ascii="Times New Roman" w:hAnsi="Times New Roman" w:cs="Times New Roman"/>
          <w:sz w:val="28"/>
          <w:szCs w:val="28"/>
        </w:rPr>
        <w:t>[4]</w:t>
      </w:r>
      <w:r w:rsidR="00252E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12" w:rsidRDefault="00223912" w:rsidP="0022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под инвестициями понимается капитал, </w:t>
      </w:r>
      <w:r w:rsidR="00252EB9">
        <w:rPr>
          <w:rFonts w:ascii="Times New Roman" w:hAnsi="Times New Roman" w:cs="Times New Roman"/>
          <w:sz w:val="28"/>
          <w:szCs w:val="28"/>
        </w:rPr>
        <w:t>авансированный</w:t>
      </w:r>
      <w:r>
        <w:rPr>
          <w:rFonts w:ascii="Times New Roman" w:hAnsi="Times New Roman" w:cs="Times New Roman"/>
          <w:sz w:val="28"/>
          <w:szCs w:val="28"/>
        </w:rPr>
        <w:t xml:space="preserve"> в экономику, в экономические объекты и </w:t>
      </w:r>
      <w:proofErr w:type="gramStart"/>
      <w:r w:rsidR="00252EB9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предназначенные для обеспечения производства экономическими ресурсами</w:t>
      </w:r>
      <w:r w:rsidR="0025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будущем. </w:t>
      </w:r>
    </w:p>
    <w:p w:rsidR="00B303F0" w:rsidRDefault="00B303F0" w:rsidP="0022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F0">
        <w:rPr>
          <w:rFonts w:ascii="Times New Roman" w:hAnsi="Times New Roman" w:cs="Times New Roman"/>
          <w:sz w:val="28"/>
          <w:szCs w:val="28"/>
        </w:rPr>
        <w:t>Инвест</w:t>
      </w:r>
      <w:r w:rsidR="00252EB9">
        <w:rPr>
          <w:rFonts w:ascii="Times New Roman" w:hAnsi="Times New Roman" w:cs="Times New Roman"/>
          <w:sz w:val="28"/>
          <w:szCs w:val="28"/>
        </w:rPr>
        <w:t xml:space="preserve">иции включают в себя все виды материальных и нематериальных </w:t>
      </w:r>
      <w:r w:rsidRPr="00B303F0">
        <w:rPr>
          <w:rFonts w:ascii="Times New Roman" w:hAnsi="Times New Roman" w:cs="Times New Roman"/>
          <w:sz w:val="28"/>
          <w:szCs w:val="28"/>
        </w:rPr>
        <w:t>ценностей, которые направляют в объекты пр</w:t>
      </w:r>
      <w:r w:rsidR="00252EB9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для формирования будущих доходов или достижения иных </w:t>
      </w:r>
      <w:r w:rsidRPr="00B303F0">
        <w:rPr>
          <w:rFonts w:ascii="Times New Roman" w:hAnsi="Times New Roman" w:cs="Times New Roman"/>
          <w:sz w:val="28"/>
          <w:szCs w:val="28"/>
        </w:rPr>
        <w:t>полезны</w:t>
      </w:r>
      <w:r w:rsidR="00252EB9">
        <w:rPr>
          <w:rFonts w:ascii="Times New Roman" w:hAnsi="Times New Roman" w:cs="Times New Roman"/>
          <w:sz w:val="28"/>
          <w:szCs w:val="28"/>
        </w:rPr>
        <w:t xml:space="preserve">х </w:t>
      </w:r>
      <w:r w:rsidRPr="00B303F0">
        <w:rPr>
          <w:rFonts w:ascii="Times New Roman" w:hAnsi="Times New Roman" w:cs="Times New Roman"/>
          <w:sz w:val="28"/>
          <w:szCs w:val="28"/>
        </w:rPr>
        <w:t>эффект</w:t>
      </w:r>
      <w:r w:rsidR="00252EB9">
        <w:rPr>
          <w:rFonts w:ascii="Times New Roman" w:hAnsi="Times New Roman" w:cs="Times New Roman"/>
          <w:sz w:val="28"/>
          <w:szCs w:val="28"/>
        </w:rPr>
        <w:t>ов.</w:t>
      </w:r>
    </w:p>
    <w:p w:rsidR="00223912" w:rsidRDefault="00223912" w:rsidP="0022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инвестиций входят: денежные средства, целевые банковские вклады, акции, паевые взносы, движимое и недвижимое имущество, имущественные права, ноу-хау</w:t>
      </w:r>
      <w:r w:rsidR="00715851" w:rsidRPr="00715851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D7D" w:rsidRDefault="00223912" w:rsidP="0024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инвестиционной деятельности выступают государство, граждане государства и зарубежных стран, хозяйствующие субъекты</w:t>
      </w:r>
      <w:r w:rsidR="00244D7D">
        <w:rPr>
          <w:rFonts w:ascii="Times New Roman" w:hAnsi="Times New Roman" w:cs="Times New Roman"/>
          <w:sz w:val="28"/>
          <w:szCs w:val="28"/>
        </w:rPr>
        <w:t>, а субъектами капитальных вложений – инвесторы, заказчики, застройщики, подрядчики и другие пользователи объектов.</w:t>
      </w:r>
    </w:p>
    <w:p w:rsidR="00B303F0" w:rsidRDefault="00B303F0" w:rsidP="0024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F0">
        <w:rPr>
          <w:rFonts w:ascii="Times New Roman" w:hAnsi="Times New Roman" w:cs="Times New Roman"/>
          <w:sz w:val="28"/>
          <w:szCs w:val="28"/>
        </w:rPr>
        <w:t>Инвестиции в основной капитал (осно</w:t>
      </w:r>
      <w:r>
        <w:rPr>
          <w:rFonts w:ascii="Times New Roman" w:hAnsi="Times New Roman" w:cs="Times New Roman"/>
          <w:sz w:val="28"/>
          <w:szCs w:val="28"/>
        </w:rPr>
        <w:t xml:space="preserve">вные средства) осуществляют в </w:t>
      </w:r>
      <w:r w:rsidRPr="00B303F0">
        <w:rPr>
          <w:rFonts w:ascii="Times New Roman" w:hAnsi="Times New Roman" w:cs="Times New Roman"/>
          <w:sz w:val="28"/>
          <w:szCs w:val="28"/>
        </w:rPr>
        <w:t>форме капитальных вложений; они включают в себя затраты на новое строительство, расширение, реконструкцию и техническое перевооружение действующих предприятий, приобретение оборудования, инструмента и инвентаря, проектной продукции и другие расходы капитального характера.</w:t>
      </w:r>
    </w:p>
    <w:p w:rsidR="00B303F0" w:rsidRDefault="00B303F0" w:rsidP="0024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F0">
        <w:rPr>
          <w:rFonts w:ascii="Times New Roman" w:hAnsi="Times New Roman" w:cs="Times New Roman"/>
          <w:sz w:val="28"/>
          <w:szCs w:val="28"/>
        </w:rPr>
        <w:t xml:space="preserve">Инвесторы осуществляют капитальные вложения на территории России с использованием собственных и привлеченных средств. Инвесторами могут быть юридические и физические лица, образуемые на основе договора о </w:t>
      </w:r>
      <w:r w:rsidRPr="00B303F0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и не имеющие статуса юридического лица, объединения юридических лиц, государственные органы, органы местного самоуправления, а также иностранные юридические лица и граждане</w:t>
      </w:r>
      <w:r w:rsidR="00715851" w:rsidRPr="00715851">
        <w:rPr>
          <w:rFonts w:ascii="Times New Roman" w:hAnsi="Times New Roman" w:cs="Times New Roman"/>
          <w:sz w:val="28"/>
          <w:szCs w:val="28"/>
        </w:rPr>
        <w:t>[1]</w:t>
      </w:r>
      <w:r w:rsidRPr="00B303F0">
        <w:rPr>
          <w:rFonts w:ascii="Times New Roman" w:hAnsi="Times New Roman" w:cs="Times New Roman"/>
          <w:sz w:val="28"/>
          <w:szCs w:val="28"/>
        </w:rPr>
        <w:t>.</w:t>
      </w:r>
    </w:p>
    <w:p w:rsidR="00997040" w:rsidRDefault="009B6C58" w:rsidP="009B6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 xml:space="preserve">Движение инвестиций </w:t>
      </w:r>
      <w:r w:rsidR="0099194A">
        <w:rPr>
          <w:rFonts w:ascii="Times New Roman" w:hAnsi="Times New Roman" w:cs="Times New Roman"/>
          <w:sz w:val="28"/>
          <w:szCs w:val="28"/>
        </w:rPr>
        <w:t>включает две основные стадии:</w:t>
      </w:r>
    </w:p>
    <w:p w:rsidR="0099194A" w:rsidRDefault="0099194A" w:rsidP="0099194A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Вложение средств. На данной стадии происходит инвестировании проектов, которые как предполагаются, принесут выгоду в будущем;</w:t>
      </w:r>
    </w:p>
    <w:p w:rsidR="0099194A" w:rsidRPr="0099194A" w:rsidRDefault="0099194A" w:rsidP="0099194A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инвестирования. Данная стадия включает в себя оценку эффективности вложенных средств и принятие решение о продолжении инвестиционной программы или ее закрытии.</w:t>
      </w:r>
    </w:p>
    <w:p w:rsidR="009B6C58" w:rsidRDefault="0099194A" w:rsidP="009B6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вышепредставленных стадий, можно сказать, что инвестиционная деятельность хозяйствующих субъектов представляет собой процесс, связанный с вложением авансированного капитала и отдачей от него.  Без отдачи, т.е. без окупаемости инвестиционных мероприятий отсутствует стимул субъекта к вложению свободных денежных средств. </w:t>
      </w:r>
      <w:r w:rsidR="009B6C58" w:rsidRPr="009B6C58">
        <w:rPr>
          <w:rFonts w:ascii="Times New Roman" w:hAnsi="Times New Roman" w:cs="Times New Roman"/>
          <w:sz w:val="28"/>
          <w:szCs w:val="28"/>
        </w:rPr>
        <w:t>Поэтому инвестиционную деятельность в целом можно определить как единство процессов вложения ресурсов и получения доходов в будущем.</w:t>
      </w:r>
    </w:p>
    <w:p w:rsidR="009B6C58" w:rsidRDefault="009B6C58" w:rsidP="009B6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Движение инвестиций, в ходе которого они последовательно проходят все фазы воспроизводства от момента мобилизации инвестиционных ресурсов до получения дохода (эффекта) и возмещения вложенных средств, выступает как кругооборот инвестиций и составляет инвестиционный цикл. Это движение носит постоянно повторяющийся характер, поскольку доход, который образуется в результате вложения инвестиционных ресурсов в объекты предпринимательской деятельности, всякий раз распадается на потребление и накопление, являющееся основой следующего инвестиционного цикла.</w:t>
      </w:r>
    </w:p>
    <w:p w:rsidR="00B303F0" w:rsidRDefault="00B303F0" w:rsidP="0024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F0">
        <w:rPr>
          <w:rFonts w:ascii="Times New Roman" w:hAnsi="Times New Roman" w:cs="Times New Roman"/>
          <w:sz w:val="28"/>
          <w:szCs w:val="28"/>
        </w:rPr>
        <w:t xml:space="preserve">Инвестиции в объекты предпринимательской деятельности осуществляют в различных формах. Для учета, анализа и планирования их классифицируют по </w:t>
      </w:r>
      <w:r w:rsidR="00C56E37">
        <w:rPr>
          <w:rFonts w:ascii="Times New Roman" w:hAnsi="Times New Roman" w:cs="Times New Roman"/>
          <w:sz w:val="28"/>
          <w:szCs w:val="28"/>
        </w:rPr>
        <w:t xml:space="preserve">ряду критериев: 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37">
        <w:rPr>
          <w:rFonts w:ascii="Times New Roman" w:hAnsi="Times New Roman" w:cs="Times New Roman"/>
          <w:sz w:val="28"/>
          <w:szCs w:val="28"/>
        </w:rPr>
        <w:t>в зависимости от характера участия в инвестировании (прямые и косвенные инвестиции)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C56E37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37">
        <w:rPr>
          <w:rFonts w:ascii="Times New Roman" w:hAnsi="Times New Roman" w:cs="Times New Roman"/>
          <w:sz w:val="28"/>
          <w:szCs w:val="28"/>
        </w:rPr>
        <w:t xml:space="preserve">вложения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(реальные и финансовые); 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37">
        <w:rPr>
          <w:rFonts w:ascii="Times New Roman" w:hAnsi="Times New Roman" w:cs="Times New Roman"/>
          <w:sz w:val="28"/>
          <w:szCs w:val="28"/>
        </w:rPr>
        <w:lastRenderedPageBreak/>
        <w:t xml:space="preserve">по периоду инвестирования вложения </w:t>
      </w:r>
      <w:r>
        <w:rPr>
          <w:rFonts w:ascii="Times New Roman" w:hAnsi="Times New Roman" w:cs="Times New Roman"/>
          <w:sz w:val="28"/>
          <w:szCs w:val="28"/>
        </w:rPr>
        <w:t>(краткосрочные</w:t>
      </w:r>
      <w:r w:rsidRPr="00C56E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долгосрочные);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C56E3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6E3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6E37">
        <w:rPr>
          <w:rFonts w:ascii="Times New Roman" w:hAnsi="Times New Roman" w:cs="Times New Roman"/>
          <w:sz w:val="28"/>
          <w:szCs w:val="28"/>
        </w:rPr>
        <w:t>частные, государственные, совместные и иностранные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региональному признаку (</w:t>
      </w:r>
      <w:r w:rsidRPr="00C56E37">
        <w:rPr>
          <w:rFonts w:ascii="Times New Roman" w:hAnsi="Times New Roman" w:cs="Times New Roman"/>
          <w:sz w:val="28"/>
          <w:szCs w:val="28"/>
        </w:rPr>
        <w:t>вложения внут</w:t>
      </w:r>
      <w:r>
        <w:rPr>
          <w:rFonts w:ascii="Times New Roman" w:hAnsi="Times New Roman" w:cs="Times New Roman"/>
          <w:sz w:val="28"/>
          <w:szCs w:val="28"/>
        </w:rPr>
        <w:t>ри страны и вложения за рубежом);</w:t>
      </w:r>
    </w:p>
    <w:p w:rsidR="00C56E37" w:rsidRDefault="00C56E37" w:rsidP="00C56E37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37">
        <w:rPr>
          <w:rFonts w:ascii="Times New Roman" w:hAnsi="Times New Roman" w:cs="Times New Roman"/>
          <w:sz w:val="28"/>
          <w:szCs w:val="28"/>
        </w:rPr>
        <w:t xml:space="preserve">исходя из уровня инвестиционного риска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56E37">
        <w:rPr>
          <w:rFonts w:ascii="Times New Roman" w:hAnsi="Times New Roman" w:cs="Times New Roman"/>
          <w:sz w:val="28"/>
          <w:szCs w:val="28"/>
        </w:rPr>
        <w:t>езрисковые</w:t>
      </w:r>
      <w:proofErr w:type="spellEnd"/>
      <w:r w:rsidRPr="00C56E37">
        <w:rPr>
          <w:rFonts w:ascii="Times New Roman" w:hAnsi="Times New Roman" w:cs="Times New Roman"/>
          <w:sz w:val="28"/>
          <w:szCs w:val="28"/>
        </w:rPr>
        <w:t xml:space="preserve"> инвестиции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C56E37">
        <w:rPr>
          <w:rFonts w:ascii="Times New Roman" w:hAnsi="Times New Roman" w:cs="Times New Roman"/>
          <w:sz w:val="28"/>
          <w:szCs w:val="28"/>
        </w:rPr>
        <w:t>изкорисковые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56E37">
        <w:rPr>
          <w:rFonts w:ascii="Times New Roman" w:hAnsi="Times New Roman" w:cs="Times New Roman"/>
          <w:sz w:val="28"/>
          <w:szCs w:val="28"/>
        </w:rPr>
        <w:t>реднерис</w:t>
      </w:r>
      <w:r>
        <w:rPr>
          <w:rFonts w:ascii="Times New Roman" w:hAnsi="Times New Roman" w:cs="Times New Roman"/>
          <w:sz w:val="28"/>
          <w:szCs w:val="28"/>
        </w:rPr>
        <w:t>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высокорисковые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C56E37">
        <w:rPr>
          <w:rFonts w:ascii="Times New Roman" w:hAnsi="Times New Roman" w:cs="Times New Roman"/>
          <w:sz w:val="28"/>
          <w:szCs w:val="28"/>
        </w:rPr>
        <w:t>пекулятивные инвестиции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5851" w:rsidRPr="0071585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C58" w:rsidRDefault="00D43A41" w:rsidP="00D43A4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Pr="00D43A41">
        <w:rPr>
          <w:rFonts w:ascii="Times New Roman" w:hAnsi="Times New Roman" w:cs="Times New Roman"/>
          <w:sz w:val="28"/>
          <w:szCs w:val="28"/>
        </w:rPr>
        <w:t>инвестиции с экономической точки зрения представляют собой вложение капитала в ту или иную сферу деятельности с целью последующего его прироста. Для целей планирования и анализа инвестиции могут быть классифицированы по ряду направлений, что дает возможность глубже понять сущность инвестиций.</w:t>
      </w:r>
    </w:p>
    <w:p w:rsidR="00D43A41" w:rsidRDefault="00D43A41" w:rsidP="007578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40" w:rsidRDefault="00997040" w:rsidP="00D43A4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C58" w:rsidRDefault="009B6C58" w:rsidP="009B6C58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Значение и оценка инвестиционной деятельности на предприятии</w:t>
      </w:r>
    </w:p>
    <w:p w:rsidR="009B6C58" w:rsidRDefault="009B6C58" w:rsidP="009B6C5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7040" w:rsidRDefault="00997040" w:rsidP="0075780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6C58" w:rsidRP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 xml:space="preserve">Роль инвестиций в экономике государства огромна, они играют значительную роль в поддержании, функционировании и динамическом развитии экономики страны. </w:t>
      </w:r>
      <w:r w:rsidR="007F00AD">
        <w:rPr>
          <w:rFonts w:ascii="Times New Roman" w:hAnsi="Times New Roman" w:cs="Times New Roman"/>
          <w:sz w:val="28"/>
          <w:szCs w:val="28"/>
        </w:rPr>
        <w:t>Изменения в количество вложенных сре</w:t>
      </w:r>
      <w:proofErr w:type="gramStart"/>
      <w:r w:rsidR="007F00AD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="007F00AD">
        <w:rPr>
          <w:rFonts w:ascii="Times New Roman" w:hAnsi="Times New Roman" w:cs="Times New Roman"/>
          <w:sz w:val="28"/>
          <w:szCs w:val="28"/>
        </w:rPr>
        <w:t>азываются на изменении</w:t>
      </w:r>
      <w:r w:rsidRPr="009B6C58">
        <w:rPr>
          <w:rFonts w:ascii="Times New Roman" w:hAnsi="Times New Roman" w:cs="Times New Roman"/>
          <w:sz w:val="28"/>
          <w:szCs w:val="28"/>
        </w:rPr>
        <w:t xml:space="preserve"> объема общественного производства, занятости населения, структурных экономических показателей и динамики развития различны</w:t>
      </w:r>
      <w:r>
        <w:rPr>
          <w:rFonts w:ascii="Times New Roman" w:hAnsi="Times New Roman" w:cs="Times New Roman"/>
          <w:sz w:val="28"/>
          <w:szCs w:val="28"/>
        </w:rPr>
        <w:t>х отраслей народного хозяйства.</w:t>
      </w:r>
      <w:r w:rsidR="00521C8C">
        <w:rPr>
          <w:rFonts w:ascii="Times New Roman" w:hAnsi="Times New Roman" w:cs="Times New Roman"/>
          <w:sz w:val="28"/>
          <w:szCs w:val="28"/>
        </w:rPr>
        <w:t xml:space="preserve"> Такое же влияние оказывает недофинансирование определённых предприятий. Как последствия низкого уровня вложения авансированного капитала являются: уменьшение объемов выпускаемой продукции, уменьшение производительности труда, уменьшение кадрового состава организации.</w:t>
      </w:r>
    </w:p>
    <w:p w:rsidR="009B6C58" w:rsidRDefault="003563EE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позволяют предприятию накапливать </w:t>
      </w:r>
      <w:r w:rsidR="009B6C58" w:rsidRPr="009B6C58">
        <w:rPr>
          <w:rFonts w:ascii="Times New Roman" w:hAnsi="Times New Roman" w:cs="Times New Roman"/>
          <w:sz w:val="28"/>
          <w:szCs w:val="28"/>
        </w:rPr>
        <w:t>материальны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и финансовы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ресурсов, </w:t>
      </w:r>
      <w:r>
        <w:rPr>
          <w:rFonts w:ascii="Times New Roman" w:hAnsi="Times New Roman" w:cs="Times New Roman"/>
          <w:sz w:val="28"/>
          <w:szCs w:val="28"/>
        </w:rPr>
        <w:t>что в свою очередь благоприятно сказывается на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</w:t>
      </w:r>
      <w:r w:rsidR="009B6C58" w:rsidRPr="009B6C58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 компании, производительности труда, рентабельности выпускаемой продукции.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Инвестиции, в целом, влияют на текущие и будущие результаты экономическо-хозяйственной деятельности компаний. </w:t>
      </w:r>
      <w:r>
        <w:rPr>
          <w:rFonts w:ascii="Times New Roman" w:hAnsi="Times New Roman" w:cs="Times New Roman"/>
          <w:sz w:val="28"/>
          <w:szCs w:val="28"/>
        </w:rPr>
        <w:t xml:space="preserve">Ключевой особенностью инвестирования является целевая направленность денежных средств, их эффективность. Денежные средства должны </w:t>
      </w:r>
      <w:r w:rsidR="009B6C58" w:rsidRPr="009B6C58">
        <w:rPr>
          <w:rFonts w:ascii="Times New Roman" w:hAnsi="Times New Roman" w:cs="Times New Roman"/>
          <w:sz w:val="28"/>
          <w:szCs w:val="28"/>
        </w:rPr>
        <w:t>грамотно распределяться в целях приобретения новых инновационных технологий, влекущих за собой общее снижение затрат материальных и трудовых ресурсов.</w:t>
      </w:r>
    </w:p>
    <w:p w:rsidR="009B6C58" w:rsidRP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Инвестиции в развитии предприятия выполняют важную стратегическую роль, а именно: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инвестиции являются главным источником при формировании производственного потенциала предприятия;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инвестиции – это основной механизм для реализации стратегических целей;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главный механизм для наилучшей оптимизации структуры активов;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основной элемент при формировании долгосрочной структуры капитала;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за счет инвестиций появляется возможность расширить производство;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важнейшее условие, обеспечивающее рост рыночной стоимости предприятия;</w:t>
      </w:r>
    </w:p>
    <w:p w:rsidR="009B6C58" w:rsidRPr="009B6C58" w:rsidRDefault="009B6C58" w:rsidP="009B6C58">
      <w:pPr>
        <w:pStyle w:val="a3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один из путей по решению задач социального развития персонала</w:t>
      </w:r>
      <w:r w:rsidR="00715851" w:rsidRPr="00715851">
        <w:rPr>
          <w:rFonts w:ascii="Times New Roman" w:hAnsi="Times New Roman" w:cs="Times New Roman"/>
          <w:sz w:val="28"/>
          <w:szCs w:val="28"/>
        </w:rPr>
        <w:t>[8]</w:t>
      </w:r>
      <w:r w:rsidRPr="009B6C58">
        <w:rPr>
          <w:rFonts w:ascii="Times New Roman" w:hAnsi="Times New Roman" w:cs="Times New Roman"/>
          <w:sz w:val="28"/>
          <w:szCs w:val="28"/>
        </w:rPr>
        <w:t>.</w:t>
      </w:r>
    </w:p>
    <w:p w:rsidR="009B6C58" w:rsidRDefault="006334FA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Вложение денежных средств в определенные инвестиционные программы обеспечивает накопление </w:t>
      </w:r>
      <w:r w:rsidR="009B6C58" w:rsidRPr="009B6C58">
        <w:rPr>
          <w:rFonts w:ascii="Times New Roman" w:hAnsi="Times New Roman" w:cs="Times New Roman"/>
          <w:sz w:val="28"/>
          <w:szCs w:val="28"/>
        </w:rPr>
        <w:t>фондов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создание резервов, увеличение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производственного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и рентабельности производства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, инвестиции непосредственно влияют на текущие и перспективные результаты хозяйственной деятельности. </w:t>
      </w:r>
      <w:r w:rsidR="003563E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3563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63EE">
        <w:rPr>
          <w:rFonts w:ascii="Times New Roman" w:hAnsi="Times New Roman" w:cs="Times New Roman"/>
          <w:sz w:val="28"/>
          <w:szCs w:val="28"/>
        </w:rPr>
        <w:t xml:space="preserve"> следует отметить, что инвестирование в 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морально устаревшие средства производства, технологии не будет иметь положительного экономического эффекта. </w:t>
      </w:r>
      <w:r w:rsidR="003563EE">
        <w:rPr>
          <w:rFonts w:ascii="Times New Roman" w:hAnsi="Times New Roman" w:cs="Times New Roman"/>
          <w:sz w:val="28"/>
          <w:szCs w:val="28"/>
        </w:rPr>
        <w:t xml:space="preserve">Неэффективное вложение средств ведет </w:t>
      </w:r>
      <w:proofErr w:type="gramStart"/>
      <w:r w:rsidR="003563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56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3EE">
        <w:rPr>
          <w:rFonts w:ascii="Times New Roman" w:hAnsi="Times New Roman" w:cs="Times New Roman"/>
          <w:sz w:val="28"/>
          <w:szCs w:val="28"/>
        </w:rPr>
        <w:t>замораживание</w:t>
      </w:r>
      <w:proofErr w:type="gramEnd"/>
      <w:r w:rsidR="003563EE">
        <w:rPr>
          <w:rFonts w:ascii="Times New Roman" w:hAnsi="Times New Roman" w:cs="Times New Roman"/>
          <w:sz w:val="28"/>
          <w:szCs w:val="28"/>
        </w:rPr>
        <w:t xml:space="preserve"> ресурсов, их простой трате </w:t>
      </w:r>
      <w:r w:rsidR="009B6C58" w:rsidRPr="009B6C58">
        <w:rPr>
          <w:rFonts w:ascii="Times New Roman" w:hAnsi="Times New Roman" w:cs="Times New Roman"/>
          <w:sz w:val="28"/>
          <w:szCs w:val="28"/>
        </w:rPr>
        <w:t xml:space="preserve">и вследствие этого сокращение объемов производимой продукции. Таким образом, эффективность </w:t>
      </w:r>
      <w:r w:rsidR="009B6C58" w:rsidRPr="009B6C5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инвестиций имеет </w:t>
      </w:r>
      <w:proofErr w:type="gramStart"/>
      <w:r w:rsidR="009B6C58" w:rsidRPr="009B6C5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9B6C58" w:rsidRPr="009B6C58">
        <w:rPr>
          <w:rFonts w:ascii="Times New Roman" w:hAnsi="Times New Roman" w:cs="Times New Roman"/>
          <w:sz w:val="28"/>
          <w:szCs w:val="28"/>
        </w:rPr>
        <w:t xml:space="preserve">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</w:t>
      </w:r>
    </w:p>
    <w:p w:rsid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6C58">
        <w:rPr>
          <w:rFonts w:ascii="Times New Roman" w:hAnsi="Times New Roman" w:cs="Times New Roman"/>
          <w:sz w:val="28"/>
          <w:szCs w:val="28"/>
        </w:rPr>
        <w:t xml:space="preserve">ост инвестиций вызывает увеличение уровня объема производства и дохода. </w:t>
      </w:r>
      <w:proofErr w:type="gramStart"/>
      <w:r w:rsidRPr="009B6C58">
        <w:rPr>
          <w:rFonts w:ascii="Times New Roman" w:hAnsi="Times New Roman" w:cs="Times New Roman"/>
          <w:sz w:val="28"/>
          <w:szCs w:val="28"/>
        </w:rPr>
        <w:t>Последний на стадии использования распадается на потребляемую и сберегаемую части; при этом та его часть, которая направляется на потребление, служит источником дохода для их производителей.</w:t>
      </w:r>
      <w:proofErr w:type="gramEnd"/>
      <w:r w:rsidRPr="009B6C58">
        <w:rPr>
          <w:rFonts w:ascii="Times New Roman" w:hAnsi="Times New Roman" w:cs="Times New Roman"/>
          <w:sz w:val="28"/>
          <w:szCs w:val="28"/>
        </w:rPr>
        <w:t xml:space="preserve"> Полученный доход, в свою очередь, распадается на потребление и сбережение и т.д. В конечном </w:t>
      </w:r>
      <w:proofErr w:type="gramStart"/>
      <w:r w:rsidRPr="009B6C58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9B6C58">
        <w:rPr>
          <w:rFonts w:ascii="Times New Roman" w:hAnsi="Times New Roman" w:cs="Times New Roman"/>
          <w:sz w:val="28"/>
          <w:szCs w:val="28"/>
        </w:rPr>
        <w:t xml:space="preserve"> первоначальный рост инвестиций приводит к многократному увеличению дохода</w:t>
      </w:r>
      <w:r w:rsidR="00715851" w:rsidRPr="00715851">
        <w:rPr>
          <w:rFonts w:ascii="Times New Roman" w:hAnsi="Times New Roman" w:cs="Times New Roman"/>
          <w:sz w:val="28"/>
          <w:szCs w:val="28"/>
        </w:rPr>
        <w:t>[12]</w:t>
      </w:r>
      <w:r w:rsidRPr="009B6C58">
        <w:rPr>
          <w:rFonts w:ascii="Times New Roman" w:hAnsi="Times New Roman" w:cs="Times New Roman"/>
          <w:sz w:val="28"/>
          <w:szCs w:val="28"/>
        </w:rPr>
        <w:t>.</w:t>
      </w:r>
    </w:p>
    <w:p w:rsidR="00D43A41" w:rsidRDefault="009B6C58" w:rsidP="00D43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Следует отметить, что эффект мультипликатора действует и в обратном направлении. При незначительном сокращении инвестиционных расходов может произойти существенное снижение дохода. Поэтому для стабильного и сбалансированного функционирования экономики следует обеспечивать определенное значение коэффициента мультипликации, создавать условия для бесперебойного осуществления инвестиционного процесса</w:t>
      </w:r>
      <w:r w:rsidR="00715851" w:rsidRPr="00715851">
        <w:rPr>
          <w:rFonts w:ascii="Times New Roman" w:hAnsi="Times New Roman" w:cs="Times New Roman"/>
          <w:sz w:val="28"/>
          <w:szCs w:val="28"/>
        </w:rPr>
        <w:t>[2]</w:t>
      </w:r>
      <w:r w:rsidRPr="009B6C58">
        <w:rPr>
          <w:rFonts w:ascii="Times New Roman" w:hAnsi="Times New Roman" w:cs="Times New Roman"/>
          <w:sz w:val="28"/>
          <w:szCs w:val="28"/>
        </w:rPr>
        <w:t>.</w:t>
      </w:r>
    </w:p>
    <w:p w:rsidR="00CA256C" w:rsidRDefault="00CA256C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6C">
        <w:rPr>
          <w:rFonts w:ascii="Times New Roman" w:hAnsi="Times New Roman" w:cs="Times New Roman"/>
          <w:sz w:val="28"/>
          <w:szCs w:val="28"/>
        </w:rPr>
        <w:t xml:space="preserve">Эффективная деятельность фирм, </w:t>
      </w:r>
      <w:r w:rsidR="00D43A41">
        <w:rPr>
          <w:rFonts w:ascii="Times New Roman" w:hAnsi="Times New Roman" w:cs="Times New Roman"/>
          <w:sz w:val="28"/>
          <w:szCs w:val="28"/>
        </w:rPr>
        <w:t>о</w:t>
      </w:r>
      <w:r w:rsidR="00D43A41" w:rsidRPr="00D43A41">
        <w:rPr>
          <w:rFonts w:ascii="Times New Roman" w:hAnsi="Times New Roman" w:cs="Times New Roman"/>
          <w:sz w:val="28"/>
          <w:szCs w:val="28"/>
        </w:rPr>
        <w:t xml:space="preserve">бъективность и достоверность оценки инвестиционных вложений </w:t>
      </w:r>
      <w:r w:rsidRPr="00CA256C">
        <w:rPr>
          <w:rFonts w:ascii="Times New Roman" w:hAnsi="Times New Roman" w:cs="Times New Roman"/>
          <w:sz w:val="28"/>
          <w:szCs w:val="28"/>
        </w:rPr>
        <w:t>предприятий и организаций в долгосрочной перспективе, обеспечение высоких темпов их развития и повышения конкурентоспособности в значительной мере определяется уровнем их инвестиционной активности и диапазоном инвестиционной деятельности.</w:t>
      </w:r>
    </w:p>
    <w:p w:rsidR="00CA256C" w:rsidRDefault="00CA256C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6C">
        <w:rPr>
          <w:rFonts w:ascii="Times New Roman" w:hAnsi="Times New Roman" w:cs="Times New Roman"/>
          <w:sz w:val="28"/>
          <w:szCs w:val="28"/>
        </w:rPr>
        <w:t>Инвестиционная деятельность представляет собой процесс инвестирования (вложения капитала) и совокупность практических действий по реализации инвестиций.</w:t>
      </w:r>
    </w:p>
    <w:p w:rsidR="009B6C58" w:rsidRP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>Инвестиционная деятельность предприятия обеспечивает  практическое осуществление инвестиций. Инвестиционная деятельность предприятия помогает целенаправленно осуществлять процесс поиска необходимых инвестиционных ресурсов.</w:t>
      </w:r>
    </w:p>
    <w:p w:rsid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 xml:space="preserve">Основу инвестиционной деятельности предпринимательской фирмы составляет прямое инвестирование. В современных условиях хозяйствования </w:t>
      </w:r>
      <w:r w:rsidRPr="009B6C58">
        <w:rPr>
          <w:rFonts w:ascii="Times New Roman" w:hAnsi="Times New Roman" w:cs="Times New Roman"/>
          <w:sz w:val="28"/>
          <w:szCs w:val="28"/>
        </w:rPr>
        <w:lastRenderedPageBreak/>
        <w:t>данная форма инвестирования для многих фирм является единственным направлением инвестиционной деятельности. Реальные инвестиции позволяют фирмам осваивать новые товарные рынки и обеспечивать постоянное увеличение своей рыночной стоимости.</w:t>
      </w:r>
    </w:p>
    <w:p w:rsidR="00CA256C" w:rsidRPr="009B6C58" w:rsidRDefault="00CA256C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6C">
        <w:rPr>
          <w:rFonts w:ascii="Times New Roman" w:hAnsi="Times New Roman" w:cs="Times New Roman"/>
          <w:sz w:val="28"/>
          <w:szCs w:val="28"/>
        </w:rPr>
        <w:t>В настоящее время общепризнанным методом оценки инвестиционных проектов является метод дисконтирования, т.е. приведение разновременных доходов и расходов, осуществляемых в рамках инвестиционного проекта к единому (базовому) моменту времени.</w:t>
      </w:r>
    </w:p>
    <w:p w:rsidR="009B6C58" w:rsidRPr="009B6C58" w:rsidRDefault="009B6C58" w:rsidP="009B6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58">
        <w:rPr>
          <w:rFonts w:ascii="Times New Roman" w:hAnsi="Times New Roman" w:cs="Times New Roman"/>
          <w:sz w:val="28"/>
          <w:szCs w:val="28"/>
        </w:rPr>
        <w:t xml:space="preserve">Для оценки уровня инвестиционной привлекательности предприятия необходимо </w:t>
      </w:r>
      <w:r w:rsidR="006334FA">
        <w:rPr>
          <w:rFonts w:ascii="Times New Roman" w:hAnsi="Times New Roman" w:cs="Times New Roman"/>
          <w:sz w:val="28"/>
          <w:szCs w:val="28"/>
        </w:rPr>
        <w:t>определить</w:t>
      </w:r>
      <w:r w:rsidRPr="009B6C58">
        <w:rPr>
          <w:rFonts w:ascii="Times New Roman" w:hAnsi="Times New Roman" w:cs="Times New Roman"/>
          <w:sz w:val="28"/>
          <w:szCs w:val="28"/>
        </w:rPr>
        <w:t>:</w:t>
      </w:r>
    </w:p>
    <w:p w:rsidR="009B6C58" w:rsidRPr="00830E6C" w:rsidRDefault="006334FA" w:rsidP="00997040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экономической эффективности от эксплуатации активов организации и рентабельности произведенной продукции, а также соответствие данного уровня нормативным значениям по структуре, качеству и количеству продукции; </w:t>
      </w:r>
    </w:p>
    <w:p w:rsidR="009B6C58" w:rsidRPr="00830E6C" w:rsidRDefault="009B6C58" w:rsidP="00997040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E6C">
        <w:rPr>
          <w:rFonts w:ascii="Times New Roman" w:hAnsi="Times New Roman" w:cs="Times New Roman"/>
          <w:sz w:val="28"/>
          <w:szCs w:val="28"/>
        </w:rPr>
        <w:t>степень финансовой устойчивости предприятия</w:t>
      </w:r>
      <w:r w:rsidR="006334FA">
        <w:rPr>
          <w:rFonts w:ascii="Times New Roman" w:hAnsi="Times New Roman" w:cs="Times New Roman"/>
          <w:sz w:val="28"/>
          <w:szCs w:val="28"/>
        </w:rPr>
        <w:t>, его ликвидности, уровня платежного баланса</w:t>
      </w:r>
      <w:r w:rsidRPr="00830E6C">
        <w:rPr>
          <w:rFonts w:ascii="Times New Roman" w:hAnsi="Times New Roman" w:cs="Times New Roman"/>
          <w:sz w:val="28"/>
          <w:szCs w:val="28"/>
        </w:rPr>
        <w:t xml:space="preserve"> и соответствие этого уровня нормативным значениям;</w:t>
      </w:r>
    </w:p>
    <w:p w:rsidR="009B6C58" w:rsidRDefault="009B6C58" w:rsidP="00997040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0E6C">
        <w:rPr>
          <w:rFonts w:ascii="Times New Roman" w:hAnsi="Times New Roman" w:cs="Times New Roman"/>
          <w:sz w:val="28"/>
          <w:szCs w:val="28"/>
        </w:rPr>
        <w:t>качество продукции, ее конкурентоспособность, технико-экономический уровень производства и способность предприятия к саморазвитию на базе инновационной стратегии</w:t>
      </w:r>
      <w:r w:rsidR="00715851">
        <w:rPr>
          <w:rFonts w:ascii="Times New Roman" w:hAnsi="Times New Roman" w:cs="Times New Roman"/>
          <w:sz w:val="28"/>
          <w:szCs w:val="28"/>
        </w:rPr>
        <w:t>[</w:t>
      </w:r>
      <w:r w:rsidR="00715851" w:rsidRPr="00715851">
        <w:rPr>
          <w:rFonts w:ascii="Times New Roman" w:hAnsi="Times New Roman" w:cs="Times New Roman"/>
          <w:sz w:val="28"/>
          <w:szCs w:val="28"/>
        </w:rPr>
        <w:t>10]</w:t>
      </w:r>
      <w:r w:rsidRPr="00830E6C">
        <w:rPr>
          <w:rFonts w:ascii="Times New Roman" w:hAnsi="Times New Roman" w:cs="Times New Roman"/>
          <w:sz w:val="28"/>
          <w:szCs w:val="28"/>
        </w:rPr>
        <w:t>.</w:t>
      </w:r>
    </w:p>
    <w:p w:rsidR="00830E6C" w:rsidRDefault="00830E6C" w:rsidP="009970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E6C">
        <w:rPr>
          <w:rFonts w:ascii="Times New Roman" w:hAnsi="Times New Roman" w:cs="Times New Roman"/>
          <w:sz w:val="28"/>
          <w:szCs w:val="28"/>
        </w:rPr>
        <w:t>Следует отметить, что инвестиционная привлекательность гарантируется надежностью финансового состояния и имеет с ним много общего.</w:t>
      </w:r>
    </w:p>
    <w:p w:rsidR="00830E6C" w:rsidRPr="00830E6C" w:rsidRDefault="00830E6C" w:rsidP="009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30E6C">
        <w:rPr>
          <w:rFonts w:ascii="Times New Roman" w:hAnsi="Times New Roman" w:cs="Times New Roman"/>
          <w:sz w:val="28"/>
          <w:szCs w:val="28"/>
        </w:rPr>
        <w:t>инансовое сос</w:t>
      </w:r>
      <w:r>
        <w:rPr>
          <w:rFonts w:ascii="Times New Roman" w:hAnsi="Times New Roman" w:cs="Times New Roman"/>
          <w:sz w:val="28"/>
          <w:szCs w:val="28"/>
        </w:rPr>
        <w:t xml:space="preserve">тояние предприятия выражается в </w:t>
      </w:r>
      <w:r w:rsidRPr="00830E6C">
        <w:rPr>
          <w:rFonts w:ascii="Times New Roman" w:hAnsi="Times New Roman" w:cs="Times New Roman"/>
          <w:sz w:val="28"/>
          <w:szCs w:val="28"/>
        </w:rPr>
        <w:t>рациональности структуры активов и пассивов, т.е. сре</w:t>
      </w:r>
      <w:proofErr w:type="gramStart"/>
      <w:r w:rsidRPr="00830E6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30E6C">
        <w:rPr>
          <w:rFonts w:ascii="Times New Roman" w:hAnsi="Times New Roman" w:cs="Times New Roman"/>
          <w:sz w:val="28"/>
          <w:szCs w:val="28"/>
        </w:rPr>
        <w:t>едприятия и их источников;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6C">
        <w:rPr>
          <w:rFonts w:ascii="Times New Roman" w:hAnsi="Times New Roman" w:cs="Times New Roman"/>
          <w:sz w:val="28"/>
          <w:szCs w:val="28"/>
        </w:rPr>
        <w:t>эффективности использования имущества и рентабельности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6C">
        <w:rPr>
          <w:rFonts w:ascii="Times New Roman" w:hAnsi="Times New Roman" w:cs="Times New Roman"/>
          <w:sz w:val="28"/>
          <w:szCs w:val="28"/>
        </w:rPr>
        <w:t>степени его финансовой устойчивости;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6C">
        <w:rPr>
          <w:rFonts w:ascii="Times New Roman" w:hAnsi="Times New Roman" w:cs="Times New Roman"/>
          <w:sz w:val="28"/>
          <w:szCs w:val="28"/>
        </w:rPr>
        <w:t>уровне ликвидности и платежеспособности предприятия.</w:t>
      </w:r>
    </w:p>
    <w:p w:rsidR="001F2BBB" w:rsidRDefault="001F2BBB" w:rsidP="009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B">
        <w:rPr>
          <w:rFonts w:ascii="Times New Roman" w:hAnsi="Times New Roman" w:cs="Times New Roman"/>
          <w:sz w:val="28"/>
          <w:szCs w:val="28"/>
        </w:rPr>
        <w:t>Как показывает практика, инвестиционная деятельность большинства экономических объектов затруднена из-за несогласованности различных подходов к оцен</w:t>
      </w:r>
      <w:r>
        <w:rPr>
          <w:rFonts w:ascii="Times New Roman" w:hAnsi="Times New Roman" w:cs="Times New Roman"/>
          <w:sz w:val="28"/>
          <w:szCs w:val="28"/>
        </w:rPr>
        <w:t>ке экономической эффективности.</w:t>
      </w:r>
    </w:p>
    <w:p w:rsidR="001F2BBB" w:rsidRDefault="001F2BBB" w:rsidP="009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B">
        <w:rPr>
          <w:rFonts w:ascii="Times New Roman" w:hAnsi="Times New Roman" w:cs="Times New Roman"/>
          <w:sz w:val="28"/>
          <w:szCs w:val="28"/>
        </w:rPr>
        <w:lastRenderedPageBreak/>
        <w:t>Однако на базе использования приведенных принципов оценки инвестиций и привлечения современных методов определения их эффективности можно сформулировать ряд показателей оценки. В структуре этих показателей выделяют характеристики, учитывающие (динамические) и не учитывающие (статические) фактор времени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1F2BBB">
        <w:rPr>
          <w:rFonts w:ascii="Times New Roman" w:hAnsi="Times New Roman" w:cs="Times New Roman"/>
          <w:sz w:val="28"/>
          <w:szCs w:val="28"/>
        </w:rPr>
        <w:t>.</w:t>
      </w:r>
    </w:p>
    <w:p w:rsidR="001F2BBB" w:rsidRDefault="001F2BBB" w:rsidP="001F2B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36277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31" cy="362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BB" w:rsidRPr="00715851" w:rsidRDefault="00506DFC" w:rsidP="00506D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1F2BBB">
        <w:rPr>
          <w:rFonts w:ascii="Times New Roman" w:hAnsi="Times New Roman" w:cs="Times New Roman"/>
          <w:sz w:val="28"/>
          <w:szCs w:val="28"/>
        </w:rPr>
        <w:t xml:space="preserve"> </w:t>
      </w:r>
      <w:r w:rsidR="001F2BBB" w:rsidRPr="001F2BBB">
        <w:rPr>
          <w:rFonts w:ascii="Times New Roman" w:hAnsi="Times New Roman" w:cs="Times New Roman"/>
          <w:sz w:val="28"/>
          <w:szCs w:val="28"/>
        </w:rPr>
        <w:t>Методы финансово-экономической оценки инвестиций</w:t>
      </w:r>
      <w:r w:rsidR="00715851" w:rsidRPr="00715851">
        <w:rPr>
          <w:rFonts w:ascii="Times New Roman" w:hAnsi="Times New Roman" w:cs="Times New Roman"/>
          <w:sz w:val="28"/>
          <w:szCs w:val="28"/>
        </w:rPr>
        <w:t>[11]</w:t>
      </w:r>
    </w:p>
    <w:p w:rsidR="00C534D1" w:rsidRDefault="00C534D1" w:rsidP="009970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722">
        <w:rPr>
          <w:rFonts w:ascii="Times New Roman" w:hAnsi="Times New Roman" w:cs="Times New Roman"/>
          <w:sz w:val="28"/>
          <w:szCs w:val="28"/>
        </w:rPr>
        <w:t xml:space="preserve"> </w:t>
      </w:r>
      <w:r w:rsidR="001F2BBB" w:rsidRPr="001F2BBB">
        <w:rPr>
          <w:rFonts w:ascii="Times New Roman" w:hAnsi="Times New Roman" w:cs="Times New Roman"/>
          <w:sz w:val="28"/>
          <w:szCs w:val="28"/>
        </w:rPr>
        <w:t>В отечественной практике при оценке экономической эффективности капитальных вложений традиционно использовались два метода — общей, или абсолютной, и сравнительной эффективности.</w:t>
      </w:r>
    </w:p>
    <w:p w:rsidR="00316818" w:rsidRDefault="00316818" w:rsidP="009970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</w:t>
      </w:r>
      <w:r w:rsidRPr="00316818">
        <w:rPr>
          <w:rFonts w:ascii="Times New Roman" w:hAnsi="Times New Roman" w:cs="Times New Roman"/>
          <w:sz w:val="28"/>
          <w:szCs w:val="28"/>
        </w:rPr>
        <w:t>инансово-экономическая оценка инвестиционной деятельности экономических агентов играет важнейшую роль при обосновании и выборе возможных объектов инвестирования. Объективность проведенной оценки влияет на принятие верного инвестиционного решения, поэтому оптимизация управленческих решений в области долгосрочного инвестирования требует самого пристального внимания к финансово-экономической оценке инвестиций, прогнозированию будущих денежных потоков.</w:t>
      </w:r>
    </w:p>
    <w:p w:rsidR="00997040" w:rsidRDefault="00997040" w:rsidP="009970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BBB" w:rsidRPr="009F4864" w:rsidRDefault="009F4864" w:rsidP="005E4E34">
      <w:pPr>
        <w:pStyle w:val="a3"/>
        <w:numPr>
          <w:ilvl w:val="1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86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процесса организации управления </w:t>
      </w:r>
      <w:r w:rsidR="00506DFC">
        <w:rPr>
          <w:rFonts w:ascii="Times New Roman" w:hAnsi="Times New Roman" w:cs="Times New Roman"/>
          <w:sz w:val="28"/>
          <w:szCs w:val="28"/>
        </w:rPr>
        <w:t>реальными</w:t>
      </w:r>
      <w:r w:rsidR="005E4E34">
        <w:rPr>
          <w:rFonts w:ascii="Times New Roman" w:hAnsi="Times New Roman" w:cs="Times New Roman"/>
          <w:sz w:val="28"/>
          <w:szCs w:val="28"/>
        </w:rPr>
        <w:t xml:space="preserve"> </w:t>
      </w:r>
      <w:r w:rsidRPr="009F4864">
        <w:rPr>
          <w:rFonts w:ascii="Times New Roman" w:hAnsi="Times New Roman" w:cs="Times New Roman"/>
          <w:sz w:val="28"/>
          <w:szCs w:val="28"/>
        </w:rPr>
        <w:t>инвестициями</w:t>
      </w:r>
    </w:p>
    <w:p w:rsidR="00997040" w:rsidRDefault="00997040" w:rsidP="00997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DC" w:rsidRDefault="00381FDC" w:rsidP="00633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sz w:val="28"/>
          <w:szCs w:val="28"/>
        </w:rPr>
        <w:t>Руководители многих российских компаний не выделяют в своей деятельности инвестиционную составляющую. Однако практически каждая компания обязательно занимается не только основной, но и инвестиционной деятельностью. Инвестиции требуют отдельного управления.</w:t>
      </w:r>
    </w:p>
    <w:p w:rsidR="00381FDC" w:rsidRDefault="00381FDC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sz w:val="28"/>
          <w:szCs w:val="28"/>
        </w:rPr>
        <w:t>Инвестиционная и операционная деятельность в подавляющем числе случаев управляются по-разному. Участников основной деятельности обычно объединяют в операционные подразделения: отделы сервиса, продвижения, сбыта, производства, снабжения. Инвестиционная деятельность реализуется в виде совокупности инвестиционных проектов.</w:t>
      </w:r>
    </w:p>
    <w:p w:rsidR="007E7E1E" w:rsidRDefault="007E7E1E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1E">
        <w:rPr>
          <w:rFonts w:ascii="Times New Roman" w:hAnsi="Times New Roman" w:cs="Times New Roman"/>
          <w:sz w:val="28"/>
          <w:szCs w:val="28"/>
        </w:rPr>
        <w:t>Инвестиционный проект — это документ, необходимый и достаточный для исследования и прогнозирования направлений инвестиций, уровня получаемой операционной прибыли и методов его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E1E">
        <w:rPr>
          <w:rFonts w:ascii="Times New Roman" w:hAnsi="Times New Roman" w:cs="Times New Roman"/>
          <w:sz w:val="28"/>
          <w:szCs w:val="28"/>
        </w:rPr>
        <w:t>С помощью таких проектов решаются задачи обеспечения конкурентоспособности разрабатываемых проектов, причем не только с точки зрения качества предлагаемой продукции, но и в области поддержки производства и реализации проекта.</w:t>
      </w:r>
    </w:p>
    <w:p w:rsidR="00506DFC" w:rsidRDefault="00506DFC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FC">
        <w:rPr>
          <w:rFonts w:ascii="Times New Roman" w:hAnsi="Times New Roman" w:cs="Times New Roman"/>
          <w:sz w:val="28"/>
          <w:szCs w:val="28"/>
        </w:rPr>
        <w:t>Основу инвестиционной деятельности предприятия составляет реальное инвестирование, которое предполагает вложение капитала в воспроизводство основных средств, инновационные нематериальные активы, прирост запасов ТМЦ и другие аналогичные объекты. На некоторых предприятиях это направление является почти единственным, что и говорит о его высокой роли.</w:t>
      </w:r>
    </w:p>
    <w:p w:rsidR="007E7E1E" w:rsidRDefault="00506DFC" w:rsidP="003168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FC">
        <w:rPr>
          <w:rFonts w:ascii="Times New Roman" w:hAnsi="Times New Roman" w:cs="Times New Roman"/>
          <w:sz w:val="28"/>
          <w:szCs w:val="28"/>
        </w:rPr>
        <w:t xml:space="preserve">Для обеспечения высокой инновационной активности предприятия и повышения ее эффективности обычно разрабатывается политика управления реальными инвестициями. </w:t>
      </w:r>
      <w:r w:rsidR="00316818">
        <w:rPr>
          <w:rFonts w:ascii="Times New Roman" w:hAnsi="Times New Roman" w:cs="Times New Roman"/>
          <w:sz w:val="28"/>
          <w:szCs w:val="28"/>
        </w:rPr>
        <w:t xml:space="preserve"> </w:t>
      </w:r>
      <w:r w:rsidR="00316818" w:rsidRPr="00316818">
        <w:rPr>
          <w:rFonts w:ascii="Times New Roman" w:hAnsi="Times New Roman" w:cs="Times New Roman"/>
          <w:sz w:val="28"/>
          <w:szCs w:val="28"/>
        </w:rPr>
        <w:t xml:space="preserve">К реальным </w:t>
      </w:r>
      <w:r w:rsidR="00316818">
        <w:rPr>
          <w:rFonts w:ascii="Times New Roman" w:hAnsi="Times New Roman" w:cs="Times New Roman"/>
          <w:sz w:val="28"/>
          <w:szCs w:val="28"/>
        </w:rPr>
        <w:t xml:space="preserve">инвестициям относятся вложения: в основной капитал; </w:t>
      </w:r>
      <w:r w:rsidR="00316818" w:rsidRPr="00316818">
        <w:rPr>
          <w:rFonts w:ascii="Times New Roman" w:hAnsi="Times New Roman" w:cs="Times New Roman"/>
          <w:sz w:val="28"/>
          <w:szCs w:val="28"/>
        </w:rPr>
        <w:t>матер</w:t>
      </w:r>
      <w:r w:rsidR="00316818">
        <w:rPr>
          <w:rFonts w:ascii="Times New Roman" w:hAnsi="Times New Roman" w:cs="Times New Roman"/>
          <w:sz w:val="28"/>
          <w:szCs w:val="28"/>
        </w:rPr>
        <w:t xml:space="preserve">иально-производственные запасы; </w:t>
      </w:r>
      <w:r w:rsidR="00316818" w:rsidRPr="00316818">
        <w:rPr>
          <w:rFonts w:ascii="Times New Roman" w:hAnsi="Times New Roman" w:cs="Times New Roman"/>
          <w:sz w:val="28"/>
          <w:szCs w:val="28"/>
        </w:rPr>
        <w:t>нематериальные активы</w:t>
      </w:r>
      <w:r w:rsidR="00715851" w:rsidRPr="00715851">
        <w:rPr>
          <w:rFonts w:ascii="Times New Roman" w:hAnsi="Times New Roman" w:cs="Times New Roman"/>
          <w:sz w:val="28"/>
          <w:szCs w:val="28"/>
        </w:rPr>
        <w:t>[6]</w:t>
      </w:r>
      <w:r w:rsidR="00316818" w:rsidRPr="00316818">
        <w:rPr>
          <w:rFonts w:ascii="Times New Roman" w:hAnsi="Times New Roman" w:cs="Times New Roman"/>
          <w:sz w:val="28"/>
          <w:szCs w:val="28"/>
        </w:rPr>
        <w:t>.</w:t>
      </w:r>
    </w:p>
    <w:p w:rsidR="007E7E1E" w:rsidRDefault="007E7E1E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1E">
        <w:rPr>
          <w:rFonts w:ascii="Times New Roman" w:hAnsi="Times New Roman" w:cs="Times New Roman"/>
          <w:sz w:val="28"/>
          <w:szCs w:val="28"/>
        </w:rPr>
        <w:lastRenderedPageBreak/>
        <w:t>Управление инвестициями – это своеобразный комплекс принципов и методов по реализации управленческих задач, которые включены в основу всей инвестиционной деятельности 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1E" w:rsidRDefault="007E7E1E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1E">
        <w:rPr>
          <w:rFonts w:ascii="Times New Roman" w:hAnsi="Times New Roman" w:cs="Times New Roman"/>
          <w:sz w:val="28"/>
          <w:szCs w:val="28"/>
        </w:rPr>
        <w:t>Политика управления реальными инвестициями предприятия носит специфический характер и разрабатывается с учетом особенностей, присущих реальному инвестированию и представляет собой часть общей инвестиционной стратегии предприятия, обеспечивающую подготовку, оценку и реализацию наиболее эффективных реальных инвестиционных проектов.</w:t>
      </w:r>
    </w:p>
    <w:p w:rsidR="00506DFC" w:rsidRDefault="00506DFC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FC">
        <w:rPr>
          <w:rFonts w:ascii="Times New Roman" w:hAnsi="Times New Roman" w:cs="Times New Roman"/>
          <w:sz w:val="28"/>
          <w:szCs w:val="28"/>
        </w:rPr>
        <w:t>Процесс управления реальными инвестициями является частью общей инвестиционной политики, обеспечивающей обоснование и разработку наиболее эффективных (оптимальных) реальных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(рис.2).</w:t>
      </w:r>
    </w:p>
    <w:p w:rsidR="00506DFC" w:rsidRDefault="00506DFC" w:rsidP="00506D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4305" cy="283009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692" cy="28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FC" w:rsidRPr="00715851" w:rsidRDefault="00506DFC" w:rsidP="00506D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Pr="00506DFC">
        <w:rPr>
          <w:rFonts w:ascii="Times New Roman" w:hAnsi="Times New Roman" w:cs="Times New Roman"/>
          <w:sz w:val="28"/>
          <w:szCs w:val="28"/>
        </w:rPr>
        <w:t>Основные этапы формирования политики управления реальными инвестициями</w:t>
      </w:r>
      <w:r w:rsidR="00715851" w:rsidRPr="00715851">
        <w:rPr>
          <w:rFonts w:ascii="Times New Roman" w:hAnsi="Times New Roman" w:cs="Times New Roman"/>
          <w:sz w:val="28"/>
          <w:szCs w:val="28"/>
        </w:rPr>
        <w:t>[7]</w:t>
      </w:r>
    </w:p>
    <w:p w:rsidR="005E4E34" w:rsidRPr="005E4E34" w:rsidRDefault="005E4E34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t>Систему управления инвестиционной деятельностью и законодательную базу управления целесообразно рассмотреть по следующим функциональным блокам:</w:t>
      </w:r>
    </w:p>
    <w:p w:rsidR="005E4E34" w:rsidRPr="005E4E34" w:rsidRDefault="005E4E34" w:rsidP="00757809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t>инвестиционная политика;</w:t>
      </w:r>
    </w:p>
    <w:p w:rsidR="005E4E34" w:rsidRPr="005E4E34" w:rsidRDefault="005E4E34" w:rsidP="00757809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t>инвестиционная деятельность;</w:t>
      </w:r>
    </w:p>
    <w:p w:rsidR="005E4E34" w:rsidRPr="005E4E34" w:rsidRDefault="005E4E34" w:rsidP="00757809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t>инвестиционный рынок;</w:t>
      </w:r>
    </w:p>
    <w:p w:rsidR="009F4864" w:rsidRDefault="005E4E34" w:rsidP="00757809">
      <w:pPr>
        <w:pStyle w:val="a3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lastRenderedPageBreak/>
        <w:t>инфраструктура инвестиционной деятельности</w:t>
      </w:r>
      <w:r w:rsidR="00715851">
        <w:rPr>
          <w:rFonts w:ascii="Times New Roman" w:hAnsi="Times New Roman" w:cs="Times New Roman"/>
          <w:sz w:val="28"/>
          <w:szCs w:val="28"/>
          <w:lang w:val="en-US"/>
        </w:rPr>
        <w:t>[9]</w:t>
      </w:r>
      <w:r w:rsidRPr="005E4E34">
        <w:rPr>
          <w:rFonts w:ascii="Times New Roman" w:hAnsi="Times New Roman" w:cs="Times New Roman"/>
          <w:sz w:val="28"/>
          <w:szCs w:val="28"/>
        </w:rPr>
        <w:t>.</w:t>
      </w:r>
    </w:p>
    <w:p w:rsidR="005E4E34" w:rsidRDefault="005E4E34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34">
        <w:rPr>
          <w:rFonts w:ascii="Times New Roman" w:hAnsi="Times New Roman" w:cs="Times New Roman"/>
          <w:sz w:val="28"/>
          <w:szCs w:val="28"/>
        </w:rPr>
        <w:t>Инвестиционная политика определяет стратегические и тактические направления функционирования отечественных инвестиционных институтов внутри страны и за рубежом. Она, как правило, формируется на уровне решений Правительства и находит свое отражение в федеральной инвестиционной программе и бюджете.</w:t>
      </w:r>
    </w:p>
    <w:p w:rsidR="00381FDC" w:rsidRDefault="00381FDC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FDC">
        <w:rPr>
          <w:rFonts w:ascii="Times New Roman" w:hAnsi="Times New Roman" w:cs="Times New Roman"/>
          <w:sz w:val="28"/>
          <w:szCs w:val="28"/>
        </w:rPr>
        <w:t>Основные механизмы регулирования инвестиционной деятельности в сфере государственного регулирования направлены на снижение доли бюджетных ассигнований и увеличение доли собственных сре</w:t>
      </w:r>
      <w:proofErr w:type="gramStart"/>
      <w:r w:rsidRPr="00381FD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81FDC">
        <w:rPr>
          <w:rFonts w:ascii="Times New Roman" w:hAnsi="Times New Roman" w:cs="Times New Roman"/>
          <w:sz w:val="28"/>
          <w:szCs w:val="28"/>
        </w:rPr>
        <w:t>едприятий, частных и иностранных инвестиций в структуре инвестиций. Для этого необходимо решить ряд задач по защите инвестиций, регулированию кредитования инвестиционной сферы, обеспечению оптимальной структуры инвестиций, контролю.</w:t>
      </w:r>
    </w:p>
    <w:p w:rsidR="005E4E34" w:rsidRDefault="005E4E34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инвестиционном рынке </w:t>
      </w:r>
      <w:r w:rsidRPr="005E4E34">
        <w:rPr>
          <w:rFonts w:ascii="Times New Roman" w:hAnsi="Times New Roman" w:cs="Times New Roman"/>
          <w:sz w:val="28"/>
          <w:szCs w:val="28"/>
        </w:rPr>
        <w:t>присутствуют 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иционные предложения и проекты, </w:t>
      </w:r>
      <w:r w:rsidRPr="005E4E34">
        <w:rPr>
          <w:rFonts w:ascii="Times New Roman" w:hAnsi="Times New Roman" w:cs="Times New Roman"/>
          <w:sz w:val="28"/>
          <w:szCs w:val="28"/>
        </w:rPr>
        <w:t>различные формы собственности, 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E4E34">
        <w:rPr>
          <w:rFonts w:ascii="Times New Roman" w:hAnsi="Times New Roman" w:cs="Times New Roman"/>
          <w:sz w:val="28"/>
          <w:szCs w:val="28"/>
        </w:rPr>
        <w:t>— капитал, ориентированный на получение прибыли. Сделки совершаются как путем прямого участия капитала в реализации тех или иных проектов, так и путем приобретения акций предприятий и права участия в управлении ими. По существу, инвестиционный рынок фун</w:t>
      </w:r>
      <w:r w:rsidR="00506DFC">
        <w:rPr>
          <w:rFonts w:ascii="Times New Roman" w:hAnsi="Times New Roman" w:cs="Times New Roman"/>
          <w:sz w:val="28"/>
          <w:szCs w:val="28"/>
        </w:rPr>
        <w:t>кционирует в информационном про</w:t>
      </w:r>
      <w:r w:rsidRPr="005E4E34">
        <w:rPr>
          <w:rFonts w:ascii="Times New Roman" w:hAnsi="Times New Roman" w:cs="Times New Roman"/>
          <w:sz w:val="28"/>
          <w:szCs w:val="28"/>
        </w:rPr>
        <w:t>странстве. Формами функционирования рынка инвестиций являются также инвестиционные торги и аукционы, выставки и конкурсы, форумы инвесторов и реципиентов.</w:t>
      </w:r>
    </w:p>
    <w:p w:rsidR="00506DFC" w:rsidRPr="00506DFC" w:rsidRDefault="00506DFC" w:rsidP="00506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FC">
        <w:rPr>
          <w:rFonts w:ascii="Times New Roman" w:hAnsi="Times New Roman" w:cs="Times New Roman"/>
          <w:sz w:val="28"/>
          <w:szCs w:val="28"/>
        </w:rPr>
        <w:t>Инвестиционная инфраструктура - это комплекс взаимосвязанных структур, обслуживающих и обеспечивающих реал</w:t>
      </w:r>
      <w:r>
        <w:rPr>
          <w:rFonts w:ascii="Times New Roman" w:hAnsi="Times New Roman" w:cs="Times New Roman"/>
          <w:sz w:val="28"/>
          <w:szCs w:val="28"/>
        </w:rPr>
        <w:t>изацию инвестиционных процессов.</w:t>
      </w:r>
    </w:p>
    <w:p w:rsidR="00506DFC" w:rsidRDefault="00506DFC" w:rsidP="00506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FC">
        <w:rPr>
          <w:rFonts w:ascii="Times New Roman" w:hAnsi="Times New Roman" w:cs="Times New Roman"/>
          <w:sz w:val="28"/>
          <w:szCs w:val="28"/>
        </w:rPr>
        <w:t>Наиболее последовательная реализация функций инвестиций достигается в условиях сформированной инвестиционной инфраструктуры, которая способна создать условия для осуществления инвестиционной деятельности, снизить степень риска инвестиционных вложений, облегчить привлечение дополнительных инвестиций, аккумулируя финансовые 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E1E" w:rsidRDefault="007E7E1E" w:rsidP="007E7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1E">
        <w:rPr>
          <w:rFonts w:ascii="Times New Roman" w:hAnsi="Times New Roman" w:cs="Times New Roman"/>
          <w:sz w:val="28"/>
          <w:szCs w:val="28"/>
        </w:rPr>
        <w:lastRenderedPageBreak/>
        <w:t>Именно инвестиционная инфраструктура позволяет реализовать открывающиеся финансовые возможности и тем самым придает жизненность инвестиционному процессу.</w:t>
      </w:r>
    </w:p>
    <w:p w:rsidR="00506DFC" w:rsidRDefault="007E7E1E" w:rsidP="007E7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E1E">
        <w:rPr>
          <w:rFonts w:ascii="Times New Roman" w:hAnsi="Times New Roman" w:cs="Times New Roman"/>
          <w:sz w:val="28"/>
          <w:szCs w:val="28"/>
        </w:rPr>
        <w:t>Подводя итоги, хочется сказать, что управление инвестициями представляет собой непростой процесс, который направлен на реализацию пер</w:t>
      </w:r>
      <w:r>
        <w:rPr>
          <w:rFonts w:ascii="Times New Roman" w:hAnsi="Times New Roman" w:cs="Times New Roman"/>
          <w:sz w:val="28"/>
          <w:szCs w:val="28"/>
        </w:rPr>
        <w:t xml:space="preserve">спективных форм инвестирования. </w:t>
      </w:r>
      <w:r w:rsidRPr="007E7E1E">
        <w:rPr>
          <w:rFonts w:ascii="Times New Roman" w:hAnsi="Times New Roman" w:cs="Times New Roman"/>
          <w:sz w:val="28"/>
          <w:szCs w:val="28"/>
        </w:rPr>
        <w:t>Все мероприятия, реализующиеся в ходе управленческого процесса, формируют собой инвестиционный портфель</w:t>
      </w:r>
      <w:r>
        <w:rPr>
          <w:rFonts w:ascii="Times New Roman" w:hAnsi="Times New Roman" w:cs="Times New Roman"/>
          <w:sz w:val="28"/>
          <w:szCs w:val="28"/>
        </w:rPr>
        <w:t xml:space="preserve">, позволяющий осуществлять эффективные капиталовложения.  </w:t>
      </w:r>
      <w:r w:rsidRPr="007E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34" w:rsidRDefault="005E4E34" w:rsidP="005E4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23E" w:rsidRDefault="00B3323E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D4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F5D" w:rsidRDefault="00D43F5D" w:rsidP="00D4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23E" w:rsidRPr="00757809" w:rsidRDefault="00B3323E" w:rsidP="009A482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3E">
        <w:rPr>
          <w:rFonts w:ascii="Times New Roman" w:hAnsi="Times New Roman" w:cs="Times New Roman"/>
          <w:sz w:val="28"/>
          <w:szCs w:val="28"/>
        </w:rPr>
        <w:lastRenderedPageBreak/>
        <w:t xml:space="preserve">Анализ управления инвестициями на примере </w:t>
      </w:r>
      <w:r w:rsidR="00C32CD8">
        <w:rPr>
          <w:rFonts w:ascii="Times New Roman" w:hAnsi="Times New Roman" w:cs="Times New Roman"/>
          <w:sz w:val="28"/>
          <w:szCs w:val="28"/>
        </w:rPr>
        <w:t>ПАО</w:t>
      </w:r>
      <w:r w:rsidRPr="00B3323E">
        <w:rPr>
          <w:rFonts w:ascii="Times New Roman" w:hAnsi="Times New Roman" w:cs="Times New Roman"/>
          <w:sz w:val="28"/>
          <w:szCs w:val="28"/>
        </w:rPr>
        <w:t xml:space="preserve"> «</w:t>
      </w:r>
      <w:r w:rsidR="00C32CD8">
        <w:rPr>
          <w:rFonts w:ascii="Times New Roman" w:hAnsi="Times New Roman" w:cs="Times New Roman"/>
          <w:sz w:val="28"/>
          <w:szCs w:val="28"/>
        </w:rPr>
        <w:t>ЛУКОЙЛ</w:t>
      </w:r>
      <w:r w:rsidRPr="00B3323E">
        <w:rPr>
          <w:rFonts w:ascii="Times New Roman" w:hAnsi="Times New Roman" w:cs="Times New Roman"/>
          <w:sz w:val="28"/>
          <w:szCs w:val="28"/>
        </w:rPr>
        <w:t>»</w:t>
      </w:r>
    </w:p>
    <w:p w:rsidR="00B3323E" w:rsidRDefault="00B3323E" w:rsidP="009A482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3E" w:rsidRPr="00B3323E" w:rsidRDefault="00B3323E" w:rsidP="009A482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3E"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характеристика </w:t>
      </w:r>
      <w:r w:rsidR="00C32CD8">
        <w:rPr>
          <w:rFonts w:ascii="Times New Roman" w:hAnsi="Times New Roman" w:cs="Times New Roman"/>
          <w:sz w:val="28"/>
          <w:szCs w:val="28"/>
        </w:rPr>
        <w:t>ПАО</w:t>
      </w:r>
      <w:r w:rsidRPr="00B3323E">
        <w:rPr>
          <w:rFonts w:ascii="Times New Roman" w:hAnsi="Times New Roman" w:cs="Times New Roman"/>
          <w:sz w:val="28"/>
          <w:szCs w:val="28"/>
        </w:rPr>
        <w:t xml:space="preserve"> «</w:t>
      </w:r>
      <w:r w:rsidR="00C32CD8">
        <w:rPr>
          <w:rFonts w:ascii="Times New Roman" w:hAnsi="Times New Roman" w:cs="Times New Roman"/>
          <w:sz w:val="28"/>
          <w:szCs w:val="28"/>
        </w:rPr>
        <w:t>ЛУКОЙЛ</w:t>
      </w:r>
      <w:r w:rsidRPr="00B3323E">
        <w:rPr>
          <w:rFonts w:ascii="Times New Roman" w:hAnsi="Times New Roman" w:cs="Times New Roman"/>
          <w:sz w:val="28"/>
          <w:szCs w:val="28"/>
        </w:rPr>
        <w:t>»</w:t>
      </w:r>
    </w:p>
    <w:p w:rsidR="00B3323E" w:rsidRDefault="00B3323E" w:rsidP="0075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809" w:rsidRDefault="00757809" w:rsidP="00B33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 xml:space="preserve">ПАО «ЛУКОЙЛ»  — одна из крупнейших вертикально интегрированных нефтегазовых компаний в мире, на </w:t>
      </w:r>
      <w:proofErr w:type="gramStart"/>
      <w:r w:rsidRPr="00C32CD8">
        <w:rPr>
          <w:rFonts w:ascii="Times New Roman" w:hAnsi="Times New Roman" w:cs="Times New Roman"/>
          <w:sz w:val="28"/>
          <w:szCs w:val="28"/>
        </w:rPr>
        <w:t>долю</w:t>
      </w:r>
      <w:proofErr w:type="gramEnd"/>
      <w:r w:rsidRPr="00C32CD8">
        <w:rPr>
          <w:rFonts w:ascii="Times New Roman" w:hAnsi="Times New Roman" w:cs="Times New Roman"/>
          <w:sz w:val="28"/>
          <w:szCs w:val="28"/>
        </w:rPr>
        <w:t xml:space="preserve"> которой приходится более 2% мировой добычи нефти и около 1% до</w:t>
      </w:r>
      <w:r>
        <w:rPr>
          <w:rFonts w:ascii="Times New Roman" w:hAnsi="Times New Roman" w:cs="Times New Roman"/>
          <w:sz w:val="28"/>
          <w:szCs w:val="28"/>
        </w:rPr>
        <w:t>казанных запасов углеводородов.</w:t>
      </w:r>
    </w:p>
    <w:p w:rsidR="00FC4E57" w:rsidRDefault="00FC4E57" w:rsidP="005D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Стратегическ</w:t>
      </w:r>
      <w:r w:rsidR="005D5FF0">
        <w:rPr>
          <w:rFonts w:ascii="Times New Roman" w:hAnsi="Times New Roman" w:cs="Times New Roman"/>
          <w:sz w:val="28"/>
          <w:szCs w:val="28"/>
        </w:rPr>
        <w:t>ая</w:t>
      </w:r>
      <w:r w:rsidRPr="00FC4E57">
        <w:rPr>
          <w:rFonts w:ascii="Times New Roman" w:hAnsi="Times New Roman" w:cs="Times New Roman"/>
          <w:sz w:val="28"/>
          <w:szCs w:val="28"/>
        </w:rPr>
        <w:t xml:space="preserve"> цель </w:t>
      </w:r>
      <w:r w:rsidR="005D5FF0">
        <w:rPr>
          <w:rFonts w:ascii="Times New Roman" w:hAnsi="Times New Roman" w:cs="Times New Roman"/>
          <w:sz w:val="28"/>
          <w:szCs w:val="28"/>
        </w:rPr>
        <w:t xml:space="preserve">Группы – </w:t>
      </w:r>
      <w:r w:rsidRPr="00FC4E57">
        <w:rPr>
          <w:rFonts w:ascii="Times New Roman" w:hAnsi="Times New Roman" w:cs="Times New Roman"/>
          <w:sz w:val="28"/>
          <w:szCs w:val="28"/>
        </w:rPr>
        <w:t>создание нефтегазовой компании</w:t>
      </w:r>
      <w:r w:rsidR="005D5FF0">
        <w:rPr>
          <w:rFonts w:ascii="Times New Roman" w:hAnsi="Times New Roman" w:cs="Times New Roman"/>
          <w:sz w:val="28"/>
          <w:szCs w:val="28"/>
        </w:rPr>
        <w:t xml:space="preserve">, которая будет являться </w:t>
      </w:r>
      <w:r w:rsidRPr="00FC4E57">
        <w:rPr>
          <w:rFonts w:ascii="Times New Roman" w:hAnsi="Times New Roman" w:cs="Times New Roman"/>
          <w:sz w:val="28"/>
          <w:szCs w:val="28"/>
        </w:rPr>
        <w:t>миров</w:t>
      </w:r>
      <w:r w:rsidR="005D5FF0">
        <w:rPr>
          <w:rFonts w:ascii="Times New Roman" w:hAnsi="Times New Roman" w:cs="Times New Roman"/>
          <w:sz w:val="28"/>
          <w:szCs w:val="28"/>
        </w:rPr>
        <w:t>ым лидером на рынке нефтепродукции</w:t>
      </w:r>
      <w:r w:rsidRPr="00FC4E57">
        <w:rPr>
          <w:rFonts w:ascii="Times New Roman" w:hAnsi="Times New Roman" w:cs="Times New Roman"/>
          <w:sz w:val="28"/>
          <w:szCs w:val="28"/>
        </w:rPr>
        <w:t>, обеспечение надежных поставок нефтепродуктов, а также других видов топлива и сырья на мировой и внутренний рынки, долгосрочный рост стоимости компании.</w:t>
      </w:r>
    </w:p>
    <w:p w:rsidR="00FC4E57" w:rsidRP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Задачи компании:</w:t>
      </w:r>
    </w:p>
    <w:p w:rsidR="00FC4E57" w:rsidRPr="00FC4E57" w:rsidRDefault="00FC4E57" w:rsidP="00FC4E5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освоение новых рентабельных источников добычи для удовлетворения спроса на нефтепродукты в долгосрочной перспективе. Инвестиции в объекты добычи нефти перспективных месторождений планируется осуществлять в соответствии с очередностью, определяемой экономической эффективностью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E57" w:rsidRPr="00FC4E57" w:rsidRDefault="00FC4E57" w:rsidP="00FC4E5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вовлечение в баланс поставок нефти из стран Центральной Азии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E57" w:rsidRPr="00FC4E57" w:rsidRDefault="00FC4E57" w:rsidP="00FC4E5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дальнейшее развитие транспортной инфраструктуры для удовлетворения растущего спроса на нефтепродукты и повышения гибкости поставок продукции на внутренний и внешний рынки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E57" w:rsidRPr="00FC4E57" w:rsidRDefault="00FC4E57" w:rsidP="00FC4E5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C4E57">
        <w:rPr>
          <w:rFonts w:ascii="Times New Roman" w:hAnsi="Times New Roman" w:cs="Times New Roman"/>
          <w:sz w:val="28"/>
          <w:szCs w:val="28"/>
        </w:rPr>
        <w:t>нефтегазопереработки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4E57" w:rsidRPr="00FC4E57" w:rsidRDefault="00FC4E57" w:rsidP="00FC4E57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повысить уровень инвестиционной привлекательности</w:t>
      </w:r>
      <w:r w:rsidR="00715851">
        <w:rPr>
          <w:rFonts w:ascii="Times New Roman" w:hAnsi="Times New Roman" w:cs="Times New Roman"/>
          <w:sz w:val="28"/>
          <w:szCs w:val="28"/>
          <w:lang w:val="en-US"/>
        </w:rPr>
        <w:t>[20]</w:t>
      </w:r>
      <w:r w:rsidRPr="00FC4E57">
        <w:rPr>
          <w:rFonts w:ascii="Times New Roman" w:hAnsi="Times New Roman" w:cs="Times New Roman"/>
          <w:sz w:val="28"/>
          <w:szCs w:val="28"/>
        </w:rPr>
        <w:t>.</w:t>
      </w:r>
    </w:p>
    <w:p w:rsidR="00C32CD8" w:rsidRDefault="005D5FF0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«ЛУКОЙЛ» подчиняет себе весь производственный цикл. Это позволяет компании </w:t>
      </w:r>
      <w:r w:rsidR="00C32CD8" w:rsidRPr="00C32CD8">
        <w:rPr>
          <w:rFonts w:ascii="Times New Roman" w:hAnsi="Times New Roman" w:cs="Times New Roman"/>
          <w:sz w:val="28"/>
          <w:szCs w:val="28"/>
        </w:rPr>
        <w:t>полностью контролир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32CD8" w:rsidRPr="00C32CD8">
        <w:rPr>
          <w:rFonts w:ascii="Times New Roman" w:hAnsi="Times New Roman" w:cs="Times New Roman"/>
          <w:sz w:val="28"/>
          <w:szCs w:val="28"/>
        </w:rPr>
        <w:t xml:space="preserve"> всю производственную цепочку – от добычи нефти и газа до сбыта нефтепродуктов. Более 110 тысяч человек объединяют свои усилия и талант, чтобы обеспечить Компании передовые позиции на рынке</w:t>
      </w:r>
      <w:r w:rsidR="00C32CD8">
        <w:rPr>
          <w:rFonts w:ascii="Times New Roman" w:hAnsi="Times New Roman" w:cs="Times New Roman"/>
          <w:sz w:val="28"/>
          <w:szCs w:val="28"/>
        </w:rPr>
        <w:t>.</w:t>
      </w:r>
    </w:p>
    <w:p w:rsidR="00C32CD8" w:rsidRP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 xml:space="preserve">Деятельность Компании можно разделить на четыре основных операционных сегмента: Разведка и   Добыча; Переработка, Торговля и Сбыт; </w:t>
      </w:r>
      <w:r w:rsidRPr="00C32CD8">
        <w:rPr>
          <w:rFonts w:ascii="Times New Roman" w:hAnsi="Times New Roman" w:cs="Times New Roman"/>
          <w:sz w:val="28"/>
          <w:szCs w:val="28"/>
        </w:rPr>
        <w:lastRenderedPageBreak/>
        <w:t>Нефтехимия; Энергетика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CD8">
        <w:rPr>
          <w:rFonts w:ascii="Times New Roman" w:hAnsi="Times New Roman" w:cs="Times New Roman"/>
          <w:sz w:val="28"/>
          <w:szCs w:val="28"/>
        </w:rPr>
        <w:t>ЛУКОЙЛ реализует проекты по разве</w:t>
      </w:r>
      <w:r>
        <w:rPr>
          <w:rFonts w:ascii="Times New Roman" w:hAnsi="Times New Roman" w:cs="Times New Roman"/>
          <w:sz w:val="28"/>
          <w:szCs w:val="28"/>
        </w:rPr>
        <w:t>дке и добыче в 12 странах мира.</w:t>
      </w:r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 xml:space="preserve">Доказанные запасы углеводородов группы «ЛУКОЙЛ» по состоянию на конец 2014 года составляют 17,6 </w:t>
      </w:r>
      <w:proofErr w:type="gramStart"/>
      <w:r w:rsidRPr="00C32CD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C3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D8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C32CD8">
        <w:rPr>
          <w:rFonts w:ascii="Times New Roman" w:hAnsi="Times New Roman" w:cs="Times New Roman"/>
          <w:sz w:val="28"/>
          <w:szCs w:val="28"/>
        </w:rPr>
        <w:t>. н. э (+1,1% к 2013 году).</w:t>
      </w:r>
    </w:p>
    <w:p w:rsidR="00C32CD8" w:rsidRPr="00C32CD8" w:rsidRDefault="00BF34D0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России в указанных запасах составляет  </w:t>
      </w:r>
      <w:r w:rsidR="00C32CD8" w:rsidRPr="00C32CD8">
        <w:rPr>
          <w:rFonts w:ascii="Times New Roman" w:hAnsi="Times New Roman" w:cs="Times New Roman"/>
          <w:sz w:val="28"/>
          <w:szCs w:val="28"/>
        </w:rPr>
        <w:t>90% запасов Компании и 87% добычи товарных углеводородов. За рубежом Компания участвует в проектах по добыче нефти и газа в шести странах мира</w:t>
      </w:r>
      <w:r w:rsidR="00715851" w:rsidRPr="00715851">
        <w:rPr>
          <w:rFonts w:ascii="Times New Roman" w:hAnsi="Times New Roman" w:cs="Times New Roman"/>
          <w:sz w:val="28"/>
          <w:szCs w:val="28"/>
        </w:rPr>
        <w:t>[19]</w:t>
      </w:r>
      <w:r w:rsidR="00C32CD8" w:rsidRPr="00C32CD8">
        <w:rPr>
          <w:rFonts w:ascii="Times New Roman" w:hAnsi="Times New Roman" w:cs="Times New Roman"/>
          <w:sz w:val="28"/>
          <w:szCs w:val="28"/>
        </w:rPr>
        <w:t>.</w:t>
      </w:r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C32CD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32CD8">
        <w:rPr>
          <w:rFonts w:ascii="Times New Roman" w:hAnsi="Times New Roman" w:cs="Times New Roman"/>
          <w:sz w:val="28"/>
          <w:szCs w:val="28"/>
        </w:rPr>
        <w:t xml:space="preserve"> геолого-разведочных работ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2CD8">
        <w:rPr>
          <w:rFonts w:ascii="Times New Roman" w:hAnsi="Times New Roman" w:cs="Times New Roman"/>
          <w:sz w:val="28"/>
          <w:szCs w:val="28"/>
        </w:rPr>
        <w:t>омпании сконцентрированы в районах Тимано-Печорской нефтегазоносной провинции, Западной Сибири и Поволжья (вклю</w:t>
      </w:r>
      <w:r>
        <w:rPr>
          <w:rFonts w:ascii="Times New Roman" w:hAnsi="Times New Roman" w:cs="Times New Roman"/>
          <w:sz w:val="28"/>
          <w:szCs w:val="28"/>
        </w:rPr>
        <w:t>чая акваторию Каспийского моря.</w:t>
      </w:r>
      <w:proofErr w:type="gramEnd"/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CD8">
        <w:rPr>
          <w:rFonts w:ascii="Times New Roman" w:hAnsi="Times New Roman" w:cs="Times New Roman"/>
          <w:sz w:val="28"/>
          <w:szCs w:val="28"/>
        </w:rPr>
        <w:t>«ЛУКОЙЛ» также реализует проекты по разведке и добыче нефти и газа за пределами России: в Казахстане, Египте, Азербайджане, Узбекистане, Саудовской Аравии, Иране, Колумбии, Венесуэле, Кот-д’Ивуаре, Ираке.</w:t>
      </w:r>
      <w:proofErr w:type="gramEnd"/>
    </w:p>
    <w:p w:rsidR="00C32CD8" w:rsidRP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CD8">
        <w:rPr>
          <w:rFonts w:ascii="Times New Roman" w:hAnsi="Times New Roman" w:cs="Times New Roman"/>
          <w:sz w:val="28"/>
          <w:szCs w:val="28"/>
        </w:rPr>
        <w:t>Сбытовая сеть группы «ЛУКОЙЛ» охватывает 26 стран, включая Россию, страны ближнего зарубежья и государства Европы (Азербайджан, Беларусь, Грузия, Молдова, Украина, Болгария, Венгрия, Финляндия, Эстония, Латвия, Литва, Польша, Сербия, Черногория, Румыния, Македония, Кипр, Турция, Бельгия, Люксембург, Чехия, Словакия, Хорватия, Бос</w:t>
      </w:r>
      <w:r>
        <w:rPr>
          <w:rFonts w:ascii="Times New Roman" w:hAnsi="Times New Roman" w:cs="Times New Roman"/>
          <w:sz w:val="28"/>
          <w:szCs w:val="28"/>
        </w:rPr>
        <w:t>ния и Герцеговина), а также США.</w:t>
      </w:r>
      <w:proofErr w:type="gramEnd"/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>Основная часть деятельности Компании осуществляется на территории четырех федеральных округов Российской Федерации – Северо-Западного, Приволжского, Уральского и Южного. Западная Сибирь является основным регионом добычи нефти Компанией (48,2% от добычи нефти Группой «ЛУКОЙЛ»), а также ее основной ресурсной базой (53,7% от доказанных запасов нефти Группы «ЛУКОЙЛ»).</w:t>
      </w:r>
    </w:p>
    <w:p w:rsidR="00C32CD8" w:rsidRP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>Заводы Компании располагают современными конверсионными и облагораживающими мощностями и выпускают широкий спектр качественных нефтепродуктов. Российские заводы по качеству мощностей и показателям эффективности превосходят среднероссийский уровень, а европейские заводы Компании не уступают конкурентам.</w:t>
      </w:r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lastRenderedPageBreak/>
        <w:t xml:space="preserve">Газоперерабатывающие заводы Компании обеспечивают переработку добываемого в России попутного нефтяного газа и широкой фракции легких углеводородов и производство товарного газа, сдаваемого в газотранспортную систему ОАО «Газпром», а также жидких углеводородов. Деятельность в области </w:t>
      </w:r>
      <w:proofErr w:type="spellStart"/>
      <w:r w:rsidRPr="00C32CD8">
        <w:rPr>
          <w:rFonts w:ascii="Times New Roman" w:hAnsi="Times New Roman" w:cs="Times New Roman"/>
          <w:sz w:val="28"/>
          <w:szCs w:val="28"/>
        </w:rPr>
        <w:t>газопереработки</w:t>
      </w:r>
      <w:proofErr w:type="spellEnd"/>
      <w:r w:rsidRPr="00C32CD8">
        <w:rPr>
          <w:rFonts w:ascii="Times New Roman" w:hAnsi="Times New Roman" w:cs="Times New Roman"/>
          <w:sz w:val="28"/>
          <w:szCs w:val="28"/>
        </w:rPr>
        <w:t xml:space="preserve"> позволяет эффективно использовать добываемый нефтяной газ путем выработки товарной продукции и, соответственно, получения прибыли, без существенных затрат на сырье.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D8">
        <w:rPr>
          <w:rFonts w:ascii="Times New Roman" w:hAnsi="Times New Roman" w:cs="Times New Roman"/>
          <w:sz w:val="28"/>
          <w:szCs w:val="28"/>
        </w:rPr>
        <w:t xml:space="preserve">Суммарная мощность российских нефтеперерабатывающих заводов группы «ЛУКОЙЛ» по состоянию на конец 2014 года составляет: 45,9 </w:t>
      </w:r>
      <w:proofErr w:type="gramStart"/>
      <w:r w:rsidRPr="00C32CD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32CD8">
        <w:rPr>
          <w:rFonts w:ascii="Times New Roman" w:hAnsi="Times New Roman" w:cs="Times New Roman"/>
          <w:sz w:val="28"/>
          <w:szCs w:val="28"/>
        </w:rPr>
        <w:t xml:space="preserve"> т/год</w:t>
      </w:r>
      <w:r w:rsidR="00715851" w:rsidRPr="00715851">
        <w:rPr>
          <w:rFonts w:ascii="Times New Roman" w:hAnsi="Times New Roman" w:cs="Times New Roman"/>
          <w:sz w:val="28"/>
          <w:szCs w:val="28"/>
        </w:rPr>
        <w:t>[13]</w:t>
      </w:r>
      <w:r w:rsidRPr="00C32CD8">
        <w:rPr>
          <w:rFonts w:ascii="Times New Roman" w:hAnsi="Times New Roman" w:cs="Times New Roman"/>
          <w:sz w:val="28"/>
          <w:szCs w:val="28"/>
        </w:rPr>
        <w:t>.</w:t>
      </w:r>
    </w:p>
    <w:p w:rsidR="00C32CD8" w:rsidRDefault="00C32CD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D8">
        <w:rPr>
          <w:rFonts w:ascii="Times New Roman" w:hAnsi="Times New Roman" w:cs="Times New Roman"/>
          <w:sz w:val="28"/>
          <w:szCs w:val="28"/>
        </w:rPr>
        <w:t>Нефтехимическое производство является наиболее сложным из всех перерабатывающих производств нефтяной компании. ЛУКОЙЛ владеет нефтехимическими мощностями в России (ООО «</w:t>
      </w:r>
      <w:proofErr w:type="spellStart"/>
      <w:r w:rsidRPr="00C32CD8">
        <w:rPr>
          <w:rFonts w:ascii="Times New Roman" w:hAnsi="Times New Roman" w:cs="Times New Roman"/>
          <w:sz w:val="28"/>
          <w:szCs w:val="28"/>
        </w:rPr>
        <w:t>Саратоворгсинтез</w:t>
      </w:r>
      <w:proofErr w:type="spellEnd"/>
      <w:r w:rsidRPr="00C32CD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32CD8">
        <w:rPr>
          <w:rFonts w:ascii="Times New Roman" w:hAnsi="Times New Roman" w:cs="Times New Roman"/>
          <w:sz w:val="28"/>
          <w:szCs w:val="28"/>
        </w:rPr>
        <w:t>Ставролен</w:t>
      </w:r>
      <w:proofErr w:type="spellEnd"/>
      <w:r w:rsidRPr="00C32CD8">
        <w:rPr>
          <w:rFonts w:ascii="Times New Roman" w:hAnsi="Times New Roman" w:cs="Times New Roman"/>
          <w:sz w:val="28"/>
          <w:szCs w:val="28"/>
        </w:rPr>
        <w:t>»), Украине (ООО «</w:t>
      </w:r>
      <w:proofErr w:type="spellStart"/>
      <w:r w:rsidRPr="00C32CD8">
        <w:rPr>
          <w:rFonts w:ascii="Times New Roman" w:hAnsi="Times New Roman" w:cs="Times New Roman"/>
          <w:sz w:val="28"/>
          <w:szCs w:val="28"/>
        </w:rPr>
        <w:t>Карпатнефтехим</w:t>
      </w:r>
      <w:proofErr w:type="spellEnd"/>
      <w:r w:rsidRPr="00C32CD8">
        <w:rPr>
          <w:rFonts w:ascii="Times New Roman" w:hAnsi="Times New Roman" w:cs="Times New Roman"/>
          <w:sz w:val="28"/>
          <w:szCs w:val="28"/>
        </w:rPr>
        <w:t>») и Болгарии (НПЗ с нефтехимическими производст</w:t>
      </w:r>
      <w:r w:rsidR="00FC4E57">
        <w:rPr>
          <w:rFonts w:ascii="Times New Roman" w:hAnsi="Times New Roman" w:cs="Times New Roman"/>
          <w:sz w:val="28"/>
          <w:szCs w:val="28"/>
        </w:rPr>
        <w:t xml:space="preserve">вами «ЛУКОЙЛ </w:t>
      </w:r>
      <w:proofErr w:type="spellStart"/>
      <w:r w:rsidR="00FC4E57">
        <w:rPr>
          <w:rFonts w:ascii="Times New Roman" w:hAnsi="Times New Roman" w:cs="Times New Roman"/>
          <w:sz w:val="28"/>
          <w:szCs w:val="28"/>
        </w:rPr>
        <w:t>Нефтохим</w:t>
      </w:r>
      <w:proofErr w:type="spellEnd"/>
      <w:r w:rsidR="00FC4E57">
        <w:rPr>
          <w:rFonts w:ascii="Times New Roman" w:hAnsi="Times New Roman" w:cs="Times New Roman"/>
          <w:sz w:val="28"/>
          <w:szCs w:val="28"/>
        </w:rPr>
        <w:t xml:space="preserve"> Бургас»). </w:t>
      </w:r>
      <w:r w:rsidRPr="00C32CD8">
        <w:rPr>
          <w:rFonts w:ascii="Times New Roman" w:hAnsi="Times New Roman" w:cs="Times New Roman"/>
          <w:sz w:val="28"/>
          <w:szCs w:val="28"/>
        </w:rPr>
        <w:t>В 2014 году объем производства продукции на нефтехимических заводах Группы «ЛУКОЙЛ» составил 668 тыс. т</w:t>
      </w:r>
      <w:r w:rsidR="00FC4E57">
        <w:rPr>
          <w:rFonts w:ascii="Times New Roman" w:hAnsi="Times New Roman" w:cs="Times New Roman"/>
          <w:sz w:val="28"/>
          <w:szCs w:val="28"/>
        </w:rPr>
        <w:t>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Как и любая, организационно - управленческая структура, ОАО «ЛУКОЙЛ» имеет три уровня управления: высший, средний и оперативный. На высшем уровне управления принимаются наиболее общие решения по управлению предприятием и осуществляются функции стратегического планирования, общего контроля и связи с внешними структурами. На среднем уровне решения высшего уровня детализируются, преобразуются в конкретные планы, осуществляется выполнение функций текущего планирования, связи между высшим и низшим уровнями управления, контроля, управления производством и потоками ресурсов. Результатом деятельности работников оперативного уровня является выполнение производственной программы, происходит реализация функций управления основным и вспомогательным производством, оперативного управления и местного контроля.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Во главе компании стоит генеральный директор. Он решает самостоятельно все вопросы деятельности 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57">
        <w:rPr>
          <w:rFonts w:ascii="Times New Roman" w:hAnsi="Times New Roman" w:cs="Times New Roman"/>
          <w:sz w:val="28"/>
          <w:szCs w:val="28"/>
        </w:rPr>
        <w:t xml:space="preserve">В подчинении директора </w:t>
      </w:r>
      <w:r w:rsidRPr="00FC4E57">
        <w:rPr>
          <w:rFonts w:ascii="Times New Roman" w:hAnsi="Times New Roman" w:cs="Times New Roman"/>
          <w:sz w:val="28"/>
          <w:szCs w:val="28"/>
        </w:rPr>
        <w:lastRenderedPageBreak/>
        <w:t>находятся заместитель директора по экономике и финансам; заместитель директора по коммерческим вопросам; заместитель директора по персоналу и общим вопросам; главный бухгалтер; главный инженер.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Заместитель директора по экономике и финансам – осуществляет организацию и совершенствование экономической деятельности компании, направленной на повышение производительности труда, эффективности и рентабельности производства и качества выпускаемой продукции, снижение ее себестоимости, обеспечение правильных </w:t>
      </w:r>
      <w:proofErr w:type="gramStart"/>
      <w:r w:rsidRPr="00FC4E57">
        <w:rPr>
          <w:rFonts w:ascii="Times New Roman" w:hAnsi="Times New Roman" w:cs="Times New Roman"/>
          <w:sz w:val="28"/>
          <w:szCs w:val="28"/>
        </w:rPr>
        <w:t>соотношений темпов роста производительности труда</w:t>
      </w:r>
      <w:proofErr w:type="gramEnd"/>
      <w:r w:rsidRPr="00FC4E57">
        <w:rPr>
          <w:rFonts w:ascii="Times New Roman" w:hAnsi="Times New Roman" w:cs="Times New Roman"/>
          <w:sz w:val="28"/>
          <w:szCs w:val="28"/>
        </w:rPr>
        <w:t xml:space="preserve"> и заработной платы, достижение наибольших результатов при наименьших затратах материальных, трудовых и финансовых ресурсов.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Заместитель директора по персоналу и общим вопросам возглавляет работу по обеспечению предприятия кадрами рабочих и служащих требуемых профессий, специальностей и квалификации в соответствии с уровнем и профилем полученной ими подготовки и деловых качеств.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Главный бухгалтер осуществляет организацию бухгалтерского учета хозяйственно-финансовой деятельности компании и </w:t>
      </w:r>
      <w:proofErr w:type="gramStart"/>
      <w:r w:rsidRPr="00FC4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E57">
        <w:rPr>
          <w:rFonts w:ascii="Times New Roman" w:hAnsi="Times New Roman" w:cs="Times New Roman"/>
          <w:sz w:val="28"/>
          <w:szCs w:val="28"/>
        </w:rPr>
        <w:t xml:space="preserve"> экономным использованием материальных, трудовых и финансовых ресурсов.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Pr="00FC4E57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ределяет техническую политику, о</w:t>
      </w:r>
      <w:r w:rsidRPr="00FC4E57">
        <w:rPr>
          <w:rFonts w:ascii="Times New Roman" w:hAnsi="Times New Roman" w:cs="Times New Roman"/>
          <w:sz w:val="28"/>
          <w:szCs w:val="28"/>
        </w:rPr>
        <w:t>беспечивает постоянное повышение уровня технической подготовки производства, его эффективности и сокращение материальных, финансовых и трудовых затрат на производство продук</w:t>
      </w:r>
      <w:r w:rsidR="003B6267">
        <w:rPr>
          <w:rFonts w:ascii="Times New Roman" w:hAnsi="Times New Roman" w:cs="Times New Roman"/>
          <w:sz w:val="28"/>
          <w:szCs w:val="28"/>
        </w:rPr>
        <w:t xml:space="preserve">ции, работ, высокое их качество (Приложение 1). 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В компании хорошо поставлена практика делегирования полномочий, входящих в непосредственную компетенцию определённого подразделения. Генеральный директор компании сосредоточил всю основную власть в своих руках, при этом он не старается выполнить все поставленные задачи в одиночку, а делегирует часть своих полномочий прямым заместителям.</w:t>
      </w:r>
    </w:p>
    <w:p w:rsidR="00FC4E57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высшее руководство компании ОАО «ЛУКОЙЛ» имеет линейную структуру управления. Это проявляется в непосредственном подчинении по всем вопросам нижестоящих подразделений </w:t>
      </w:r>
      <w:r w:rsidRPr="00FC4E57">
        <w:rPr>
          <w:rFonts w:ascii="Times New Roman" w:hAnsi="Times New Roman" w:cs="Times New Roman"/>
          <w:sz w:val="28"/>
          <w:szCs w:val="28"/>
        </w:rPr>
        <w:lastRenderedPageBreak/>
        <w:t>вышестоящим.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57">
        <w:rPr>
          <w:rFonts w:ascii="Times New Roman" w:hAnsi="Times New Roman" w:cs="Times New Roman"/>
          <w:sz w:val="28"/>
          <w:szCs w:val="28"/>
        </w:rPr>
        <w:t>Благодаря такому чёткому распределению труда между всеми звеньями, рассматриваемая компания неплохо зарекомендовала себя на внешнем и внутреннем рынках.</w:t>
      </w:r>
    </w:p>
    <w:p w:rsidR="00FC4E57" w:rsidRDefault="00FC4E57" w:rsidP="00FC4E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E57" w:rsidRDefault="00FC4E57" w:rsidP="00FC4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D8" w:rsidRDefault="00FC4E57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2.2 Анализ основных социально-экономических показателей</w:t>
      </w:r>
      <w:r w:rsidR="007D5996">
        <w:rPr>
          <w:rFonts w:ascii="Times New Roman" w:hAnsi="Times New Roman" w:cs="Times New Roman"/>
          <w:sz w:val="28"/>
          <w:szCs w:val="28"/>
        </w:rPr>
        <w:t xml:space="preserve"> и перспектив развития </w:t>
      </w:r>
      <w:r w:rsidRPr="00FC4E57">
        <w:rPr>
          <w:rFonts w:ascii="Times New Roman" w:hAnsi="Times New Roman" w:cs="Times New Roman"/>
          <w:sz w:val="28"/>
          <w:szCs w:val="28"/>
        </w:rPr>
        <w:t xml:space="preserve"> ПАО «ЛУКОЙЛ»</w:t>
      </w:r>
    </w:p>
    <w:p w:rsidR="00FC4E57" w:rsidRDefault="00FC4E57" w:rsidP="00C32C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7809" w:rsidRDefault="00757809" w:rsidP="00C32C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934" w:rsidRDefault="004C4934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34">
        <w:rPr>
          <w:rFonts w:ascii="Times New Roman" w:hAnsi="Times New Roman" w:cs="Times New Roman"/>
          <w:sz w:val="28"/>
          <w:szCs w:val="28"/>
        </w:rPr>
        <w:t>Обобщенной оценкой эффективности деятельности хозяйствующего субъекта является достигнутые им финансовые результаты и финансовое положение.</w:t>
      </w:r>
    </w:p>
    <w:p w:rsidR="004C4934" w:rsidRDefault="004C4934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3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D5996">
        <w:rPr>
          <w:rFonts w:ascii="Times New Roman" w:hAnsi="Times New Roman" w:cs="Times New Roman"/>
          <w:sz w:val="28"/>
          <w:szCs w:val="28"/>
        </w:rPr>
        <w:t>2015</w:t>
      </w:r>
      <w:r w:rsidRPr="004C4934">
        <w:rPr>
          <w:rFonts w:ascii="Times New Roman" w:hAnsi="Times New Roman" w:cs="Times New Roman"/>
          <w:sz w:val="28"/>
          <w:szCs w:val="28"/>
        </w:rPr>
        <w:t xml:space="preserve"> года вновь продем</w:t>
      </w:r>
      <w:r>
        <w:rPr>
          <w:rFonts w:ascii="Times New Roman" w:hAnsi="Times New Roman" w:cs="Times New Roman"/>
          <w:sz w:val="28"/>
          <w:szCs w:val="28"/>
        </w:rPr>
        <w:t xml:space="preserve">онстрировали как </w:t>
      </w:r>
      <w:r w:rsidRPr="004C4934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gramStart"/>
      <w:r w:rsidRPr="004C4934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4C4934">
        <w:rPr>
          <w:rFonts w:ascii="Times New Roman" w:hAnsi="Times New Roman" w:cs="Times New Roman"/>
          <w:sz w:val="28"/>
          <w:szCs w:val="28"/>
        </w:rPr>
        <w:t xml:space="preserve"> Группы, так и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компании </w:t>
      </w:r>
      <w:r w:rsidRPr="004C4934">
        <w:rPr>
          <w:rFonts w:ascii="Times New Roman" w:hAnsi="Times New Roman" w:cs="Times New Roman"/>
          <w:sz w:val="28"/>
          <w:szCs w:val="28"/>
        </w:rPr>
        <w:t>к достижению успеха даж</w:t>
      </w:r>
      <w:r>
        <w:rPr>
          <w:rFonts w:ascii="Times New Roman" w:hAnsi="Times New Roman" w:cs="Times New Roman"/>
          <w:sz w:val="28"/>
          <w:szCs w:val="28"/>
        </w:rPr>
        <w:t xml:space="preserve">е в самых сложных экономических </w:t>
      </w:r>
      <w:r w:rsidRPr="004C4934">
        <w:rPr>
          <w:rFonts w:ascii="Times New Roman" w:hAnsi="Times New Roman" w:cs="Times New Roman"/>
          <w:sz w:val="28"/>
          <w:szCs w:val="28"/>
        </w:rPr>
        <w:t xml:space="preserve">условиях. </w:t>
      </w:r>
      <w:r>
        <w:rPr>
          <w:rFonts w:ascii="Times New Roman" w:hAnsi="Times New Roman" w:cs="Times New Roman"/>
          <w:sz w:val="28"/>
          <w:szCs w:val="28"/>
        </w:rPr>
        <w:t xml:space="preserve">«ЛУКОЙЛ» </w:t>
      </w:r>
      <w:r w:rsidRPr="004C4934">
        <w:rPr>
          <w:rFonts w:ascii="Times New Roman" w:hAnsi="Times New Roman" w:cs="Times New Roman"/>
          <w:sz w:val="28"/>
          <w:szCs w:val="28"/>
        </w:rPr>
        <w:t>принимае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4934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меры по обеспечению надёжности </w:t>
      </w:r>
      <w:r w:rsidRPr="004C4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оптимизации структуры бизнеса. В</w:t>
      </w:r>
      <w:r w:rsidRPr="004C4934">
        <w:rPr>
          <w:rFonts w:ascii="Times New Roman" w:hAnsi="Times New Roman" w:cs="Times New Roman"/>
          <w:sz w:val="28"/>
          <w:szCs w:val="28"/>
        </w:rPr>
        <w:t xml:space="preserve"> результате принятых </w:t>
      </w:r>
      <w:proofErr w:type="gramStart"/>
      <w:r w:rsidRPr="004C493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4C4934">
        <w:rPr>
          <w:rFonts w:ascii="Times New Roman" w:hAnsi="Times New Roman" w:cs="Times New Roman"/>
          <w:sz w:val="28"/>
          <w:szCs w:val="28"/>
        </w:rPr>
        <w:t xml:space="preserve"> </w:t>
      </w:r>
      <w:r w:rsidR="007D5996">
        <w:rPr>
          <w:rFonts w:ascii="Times New Roman" w:hAnsi="Times New Roman" w:cs="Times New Roman"/>
          <w:sz w:val="28"/>
          <w:szCs w:val="28"/>
        </w:rPr>
        <w:t>к</w:t>
      </w:r>
      <w:r w:rsidRPr="004C4934">
        <w:rPr>
          <w:rFonts w:ascii="Times New Roman" w:hAnsi="Times New Roman" w:cs="Times New Roman"/>
          <w:sz w:val="28"/>
          <w:szCs w:val="28"/>
        </w:rPr>
        <w:t>омп</w:t>
      </w:r>
      <w:r>
        <w:rPr>
          <w:rFonts w:ascii="Times New Roman" w:hAnsi="Times New Roman" w:cs="Times New Roman"/>
          <w:sz w:val="28"/>
          <w:szCs w:val="28"/>
        </w:rPr>
        <w:t xml:space="preserve">ания стала сильнее, эффективней </w:t>
      </w:r>
      <w:r w:rsidRPr="004C4934">
        <w:rPr>
          <w:rFonts w:ascii="Times New Roman" w:hAnsi="Times New Roman" w:cs="Times New Roman"/>
          <w:sz w:val="28"/>
          <w:szCs w:val="28"/>
        </w:rPr>
        <w:t>и безопасней.</w:t>
      </w:r>
    </w:p>
    <w:p w:rsidR="00FC4E57" w:rsidRDefault="004C4934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полной картины результатов деятельности компании «ЛУКОЙЛ» целесообразно </w:t>
      </w:r>
      <w:r w:rsidRPr="004C4934">
        <w:rPr>
          <w:rFonts w:ascii="Times New Roman" w:hAnsi="Times New Roman" w:cs="Times New Roman"/>
          <w:sz w:val="28"/>
          <w:szCs w:val="28"/>
        </w:rPr>
        <w:t>рассмотреть основные экономические показатели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493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4934">
        <w:rPr>
          <w:rFonts w:ascii="Times New Roman" w:hAnsi="Times New Roman" w:cs="Times New Roman"/>
          <w:sz w:val="28"/>
          <w:szCs w:val="28"/>
        </w:rPr>
        <w:t xml:space="preserve"> гг. Анализ проводится на основе данных бухгалтерской отчетности компании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493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4934">
        <w:rPr>
          <w:rFonts w:ascii="Times New Roman" w:hAnsi="Times New Roman" w:cs="Times New Roman"/>
          <w:sz w:val="28"/>
          <w:szCs w:val="28"/>
        </w:rPr>
        <w:t xml:space="preserve"> гг. и отчета о прибылях и убытках за аналогичный период. </w:t>
      </w:r>
    </w:p>
    <w:p w:rsidR="008F00F8" w:rsidRDefault="008F00F8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F8">
        <w:rPr>
          <w:rFonts w:ascii="Times New Roman" w:hAnsi="Times New Roman" w:cs="Times New Roman"/>
          <w:sz w:val="28"/>
          <w:szCs w:val="28"/>
        </w:rPr>
        <w:t xml:space="preserve">В 2013 году ЛУКОЙЛ </w:t>
      </w:r>
      <w:r>
        <w:rPr>
          <w:rFonts w:ascii="Times New Roman" w:hAnsi="Times New Roman" w:cs="Times New Roman"/>
          <w:sz w:val="28"/>
          <w:szCs w:val="28"/>
        </w:rPr>
        <w:t xml:space="preserve">успешно реализовал поставленные </w:t>
      </w:r>
      <w:r w:rsidRPr="008F00F8">
        <w:rPr>
          <w:rFonts w:ascii="Times New Roman" w:hAnsi="Times New Roman" w:cs="Times New Roman"/>
          <w:sz w:val="28"/>
          <w:szCs w:val="28"/>
        </w:rPr>
        <w:t>задачи, подтверждая</w:t>
      </w:r>
      <w:r>
        <w:rPr>
          <w:rFonts w:ascii="Times New Roman" w:hAnsi="Times New Roman" w:cs="Times New Roman"/>
          <w:sz w:val="28"/>
          <w:szCs w:val="28"/>
        </w:rPr>
        <w:t xml:space="preserve"> конкурентоспособность, высокую </w:t>
      </w:r>
      <w:r w:rsidRPr="008F00F8">
        <w:rPr>
          <w:rFonts w:ascii="Times New Roman" w:hAnsi="Times New Roman" w:cs="Times New Roman"/>
          <w:sz w:val="28"/>
          <w:szCs w:val="28"/>
        </w:rPr>
        <w:t>эффективность, надежность, что позволи</w:t>
      </w:r>
      <w:r>
        <w:rPr>
          <w:rFonts w:ascii="Times New Roman" w:hAnsi="Times New Roman" w:cs="Times New Roman"/>
          <w:sz w:val="28"/>
          <w:szCs w:val="28"/>
        </w:rPr>
        <w:t xml:space="preserve">ло увеличить </w:t>
      </w:r>
      <w:r w:rsidRPr="008F00F8">
        <w:rPr>
          <w:rFonts w:ascii="Times New Roman" w:hAnsi="Times New Roman" w:cs="Times New Roman"/>
          <w:sz w:val="28"/>
          <w:szCs w:val="28"/>
        </w:rPr>
        <w:t>доходность акци</w:t>
      </w:r>
      <w:r>
        <w:rPr>
          <w:rFonts w:ascii="Times New Roman" w:hAnsi="Times New Roman" w:cs="Times New Roman"/>
          <w:sz w:val="28"/>
          <w:szCs w:val="28"/>
        </w:rPr>
        <w:t xml:space="preserve">онеров за счет роста дивидендов </w:t>
      </w:r>
      <w:r w:rsidRPr="008F00F8">
        <w:rPr>
          <w:rFonts w:ascii="Times New Roman" w:hAnsi="Times New Roman" w:cs="Times New Roman"/>
          <w:sz w:val="28"/>
          <w:szCs w:val="28"/>
        </w:rPr>
        <w:t>до 110 руб./акция</w:t>
      </w:r>
      <w:proofErr w:type="gramStart"/>
      <w:r w:rsidRPr="008F00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00F8">
        <w:rPr>
          <w:rFonts w:ascii="Times New Roman" w:hAnsi="Times New Roman" w:cs="Times New Roman"/>
          <w:sz w:val="28"/>
          <w:szCs w:val="28"/>
        </w:rPr>
        <w:t xml:space="preserve"> (+22% к уровню 2012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0F8">
        <w:rPr>
          <w:rFonts w:ascii="Times New Roman" w:hAnsi="Times New Roman" w:cs="Times New Roman"/>
          <w:sz w:val="28"/>
          <w:szCs w:val="28"/>
        </w:rPr>
        <w:t>Чистая прибыль</w:t>
      </w:r>
      <w:r>
        <w:rPr>
          <w:rFonts w:ascii="Times New Roman" w:hAnsi="Times New Roman" w:cs="Times New Roman"/>
          <w:sz w:val="28"/>
          <w:szCs w:val="28"/>
        </w:rPr>
        <w:t xml:space="preserve"> Компании в 2013 году составила </w:t>
      </w:r>
      <w:r w:rsidR="00017CED">
        <w:rPr>
          <w:rFonts w:ascii="Times New Roman" w:hAnsi="Times New Roman" w:cs="Times New Roman"/>
          <w:sz w:val="28"/>
          <w:szCs w:val="28"/>
        </w:rPr>
        <w:t xml:space="preserve">7,8 </w:t>
      </w:r>
      <w:proofErr w:type="gramStart"/>
      <w:r w:rsidR="00017CE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017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CED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r w:rsidR="00017CED">
        <w:rPr>
          <w:rFonts w:ascii="Times New Roman" w:hAnsi="Times New Roman" w:cs="Times New Roman"/>
          <w:sz w:val="28"/>
          <w:szCs w:val="28"/>
        </w:rPr>
        <w:t>(рис.4).</w:t>
      </w:r>
      <w:r w:rsidRPr="008F0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ED" w:rsidRDefault="00017CED" w:rsidP="00017C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7CED" w:rsidRDefault="00017CED" w:rsidP="00017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0060" cy="3824043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98" cy="38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ED" w:rsidRPr="00715851" w:rsidRDefault="00017CED" w:rsidP="00757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Основные экономические показатели деятельности компании «ЛУКОЙЛ» за 2013 год</w:t>
      </w:r>
      <w:r w:rsidR="00715851" w:rsidRPr="00715851">
        <w:rPr>
          <w:rFonts w:ascii="Times New Roman" w:hAnsi="Times New Roman" w:cs="Times New Roman"/>
          <w:sz w:val="28"/>
          <w:szCs w:val="28"/>
        </w:rPr>
        <w:t>[17]</w:t>
      </w:r>
    </w:p>
    <w:p w:rsidR="00757809" w:rsidRDefault="00757809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9">
        <w:rPr>
          <w:rFonts w:ascii="Times New Roman" w:hAnsi="Times New Roman" w:cs="Times New Roman"/>
          <w:sz w:val="28"/>
          <w:szCs w:val="28"/>
        </w:rPr>
        <w:t xml:space="preserve">Негативное влияние на динамику чистой прибыли оказали </w:t>
      </w:r>
      <w:proofErr w:type="spellStart"/>
      <w:r w:rsidRPr="00757809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Pr="00757809">
        <w:rPr>
          <w:rFonts w:ascii="Times New Roman" w:hAnsi="Times New Roman" w:cs="Times New Roman"/>
          <w:sz w:val="28"/>
          <w:szCs w:val="28"/>
        </w:rPr>
        <w:t xml:space="preserve"> убытки от обесценения активов. На Каспии Компания также добилась впечатляющих результатов: значительно увеличилась добыча углеводородов на месторождении им. Ю. Корчагина и </w:t>
      </w:r>
      <w:proofErr w:type="spellStart"/>
      <w:r w:rsidRPr="00757809">
        <w:rPr>
          <w:rFonts w:ascii="Times New Roman" w:hAnsi="Times New Roman" w:cs="Times New Roman"/>
          <w:sz w:val="28"/>
          <w:szCs w:val="28"/>
        </w:rPr>
        <w:t>завершлся</w:t>
      </w:r>
      <w:proofErr w:type="spellEnd"/>
      <w:r w:rsidRPr="00757809">
        <w:rPr>
          <w:rFonts w:ascii="Times New Roman" w:hAnsi="Times New Roman" w:cs="Times New Roman"/>
          <w:sz w:val="28"/>
          <w:szCs w:val="28"/>
        </w:rPr>
        <w:t xml:space="preserve"> первый этап обустройства крупнейшего в регионе месторождения – им. В. </w:t>
      </w:r>
      <w:proofErr w:type="spellStart"/>
      <w:r w:rsidRPr="00757809">
        <w:rPr>
          <w:rFonts w:ascii="Times New Roman" w:hAnsi="Times New Roman" w:cs="Times New Roman"/>
          <w:sz w:val="28"/>
          <w:szCs w:val="28"/>
        </w:rPr>
        <w:t>Филановского</w:t>
      </w:r>
      <w:proofErr w:type="spellEnd"/>
      <w:r w:rsidRPr="00757809">
        <w:rPr>
          <w:rFonts w:ascii="Times New Roman" w:hAnsi="Times New Roman" w:cs="Times New Roman"/>
          <w:sz w:val="28"/>
          <w:szCs w:val="28"/>
        </w:rPr>
        <w:t>.</w:t>
      </w:r>
    </w:p>
    <w:p w:rsidR="008F00F8" w:rsidRDefault="00017CE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ED">
        <w:rPr>
          <w:rFonts w:ascii="Times New Roman" w:hAnsi="Times New Roman" w:cs="Times New Roman"/>
          <w:sz w:val="28"/>
          <w:szCs w:val="28"/>
        </w:rPr>
        <w:t>В Ираке на обустройстве</w:t>
      </w:r>
      <w:r>
        <w:rPr>
          <w:rFonts w:ascii="Times New Roman" w:hAnsi="Times New Roman" w:cs="Times New Roman"/>
          <w:sz w:val="28"/>
          <w:szCs w:val="28"/>
        </w:rPr>
        <w:t xml:space="preserve"> месторождения Западная Курна-2 </w:t>
      </w:r>
      <w:r w:rsidRPr="00017CED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017CED">
        <w:rPr>
          <w:rFonts w:ascii="Times New Roman" w:hAnsi="Times New Roman" w:cs="Times New Roman"/>
          <w:sz w:val="28"/>
          <w:szCs w:val="28"/>
        </w:rPr>
        <w:t>подошл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финальной стадии подготовки </w:t>
      </w:r>
      <w:r w:rsidRPr="00017CED">
        <w:rPr>
          <w:rFonts w:ascii="Times New Roman" w:hAnsi="Times New Roman" w:cs="Times New Roman"/>
          <w:sz w:val="28"/>
          <w:szCs w:val="28"/>
        </w:rPr>
        <w:t>и завершил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7CED">
        <w:rPr>
          <w:rFonts w:ascii="Times New Roman" w:hAnsi="Times New Roman" w:cs="Times New Roman"/>
          <w:sz w:val="28"/>
          <w:szCs w:val="28"/>
        </w:rPr>
        <w:t xml:space="preserve"> множество объектов. </w:t>
      </w:r>
    </w:p>
    <w:p w:rsidR="00017CED" w:rsidRDefault="00017CE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017CED">
        <w:rPr>
          <w:rFonts w:ascii="Times New Roman" w:hAnsi="Times New Roman" w:cs="Times New Roman"/>
          <w:sz w:val="28"/>
          <w:szCs w:val="28"/>
        </w:rPr>
        <w:t>международные аген</w:t>
      </w:r>
      <w:r>
        <w:rPr>
          <w:rFonts w:ascii="Times New Roman" w:hAnsi="Times New Roman" w:cs="Times New Roman"/>
          <w:sz w:val="28"/>
          <w:szCs w:val="28"/>
        </w:rPr>
        <w:t xml:space="preserve">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Fitch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Poor’s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ED">
        <w:rPr>
          <w:rFonts w:ascii="Times New Roman" w:hAnsi="Times New Roman" w:cs="Times New Roman"/>
          <w:sz w:val="28"/>
          <w:szCs w:val="28"/>
        </w:rPr>
        <w:t>повысили рейтинги Компании до уровня «BBB».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ED">
        <w:rPr>
          <w:rFonts w:ascii="Times New Roman" w:hAnsi="Times New Roman" w:cs="Times New Roman"/>
          <w:sz w:val="28"/>
          <w:szCs w:val="28"/>
        </w:rPr>
        <w:t xml:space="preserve">В 2013 году ЛУКОЙЛ </w:t>
      </w:r>
      <w:r>
        <w:rPr>
          <w:rFonts w:ascii="Times New Roman" w:hAnsi="Times New Roman" w:cs="Times New Roman"/>
          <w:sz w:val="28"/>
          <w:szCs w:val="28"/>
        </w:rPr>
        <w:t xml:space="preserve">уделял особое внимание вопросам </w:t>
      </w:r>
      <w:r w:rsidRPr="00017CED">
        <w:rPr>
          <w:rFonts w:ascii="Times New Roman" w:hAnsi="Times New Roman" w:cs="Times New Roman"/>
          <w:sz w:val="28"/>
          <w:szCs w:val="28"/>
        </w:rPr>
        <w:t>промышленной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пасности, охране труда и защите </w:t>
      </w:r>
      <w:r w:rsidRPr="00017CED">
        <w:rPr>
          <w:rFonts w:ascii="Times New Roman" w:hAnsi="Times New Roman" w:cs="Times New Roman"/>
          <w:sz w:val="28"/>
          <w:szCs w:val="28"/>
        </w:rPr>
        <w:t>окружающей среды в регионах присутствия.</w:t>
      </w:r>
      <w:r>
        <w:rPr>
          <w:rFonts w:ascii="Times New Roman" w:hAnsi="Times New Roman" w:cs="Times New Roman"/>
          <w:sz w:val="28"/>
          <w:szCs w:val="28"/>
        </w:rPr>
        <w:t xml:space="preserve"> Около 4 млрд. долл. За последние 5 лет компания инвестировала в мероприятия по охране окружающей среде, </w:t>
      </w:r>
      <w:r w:rsidRPr="00017CED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 в охрану атмосферного воздуха, </w:t>
      </w:r>
      <w:r w:rsidRPr="00017CED">
        <w:rPr>
          <w:rFonts w:ascii="Times New Roman" w:hAnsi="Times New Roman" w:cs="Times New Roman"/>
          <w:sz w:val="28"/>
          <w:szCs w:val="28"/>
        </w:rPr>
        <w:t>в том числе в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утилизации попутного нефтяного </w:t>
      </w:r>
      <w:r w:rsidRPr="00017CED">
        <w:rPr>
          <w:rFonts w:ascii="Times New Roman" w:hAnsi="Times New Roman" w:cs="Times New Roman"/>
          <w:sz w:val="28"/>
          <w:szCs w:val="28"/>
        </w:rPr>
        <w:t>газа (ПНГ), а также в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упреждение и ликвидацию </w:t>
      </w:r>
      <w:r w:rsidRPr="00017CED">
        <w:rPr>
          <w:rFonts w:ascii="Times New Roman" w:hAnsi="Times New Roman" w:cs="Times New Roman"/>
          <w:sz w:val="28"/>
          <w:szCs w:val="28"/>
        </w:rPr>
        <w:t>последствий аварийных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F8" w:rsidRPr="008F00F8" w:rsidRDefault="00017CE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«</w:t>
      </w:r>
      <w:r w:rsidRPr="00017CED">
        <w:rPr>
          <w:rFonts w:ascii="Times New Roman" w:hAnsi="Times New Roman" w:cs="Times New Roman"/>
          <w:sz w:val="28"/>
          <w:szCs w:val="28"/>
        </w:rPr>
        <w:t>ЛУКОЙЛ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7CED">
        <w:rPr>
          <w:rFonts w:ascii="Times New Roman" w:hAnsi="Times New Roman" w:cs="Times New Roman"/>
          <w:sz w:val="28"/>
          <w:szCs w:val="28"/>
        </w:rPr>
        <w:t xml:space="preserve"> подписал дого</w:t>
      </w:r>
      <w:r>
        <w:rPr>
          <w:rFonts w:ascii="Times New Roman" w:hAnsi="Times New Roman" w:cs="Times New Roman"/>
          <w:sz w:val="28"/>
          <w:szCs w:val="28"/>
        </w:rPr>
        <w:t xml:space="preserve">вор о покупке за 2,1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долл. </w:t>
      </w:r>
      <w:r w:rsidRPr="00017CED">
        <w:rPr>
          <w:rFonts w:ascii="Times New Roman" w:hAnsi="Times New Roman" w:cs="Times New Roman"/>
          <w:sz w:val="28"/>
          <w:szCs w:val="28"/>
        </w:rPr>
        <w:t>100%-й доли комп</w:t>
      </w:r>
      <w:r>
        <w:rPr>
          <w:rFonts w:ascii="Times New Roman" w:hAnsi="Times New Roman" w:cs="Times New Roman"/>
          <w:sz w:val="28"/>
          <w:szCs w:val="28"/>
        </w:rPr>
        <w:t>ании «Самара-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добывающей </w:t>
      </w:r>
      <w:r w:rsidRPr="00017CED">
        <w:rPr>
          <w:rFonts w:ascii="Times New Roman" w:hAnsi="Times New Roman" w:cs="Times New Roman"/>
          <w:sz w:val="28"/>
          <w:szCs w:val="28"/>
        </w:rPr>
        <w:t xml:space="preserve">около 2,5 млн т нефти </w:t>
      </w:r>
      <w:r>
        <w:rPr>
          <w:rFonts w:ascii="Times New Roman" w:hAnsi="Times New Roman" w:cs="Times New Roman"/>
          <w:sz w:val="28"/>
          <w:szCs w:val="28"/>
        </w:rPr>
        <w:t xml:space="preserve">в год в Самарской и Ульяновской </w:t>
      </w:r>
      <w:r w:rsidRPr="00017CED">
        <w:rPr>
          <w:rFonts w:ascii="Times New Roman" w:hAnsi="Times New Roman" w:cs="Times New Roman"/>
          <w:sz w:val="28"/>
          <w:szCs w:val="28"/>
        </w:rPr>
        <w:t>областях.</w:t>
      </w:r>
      <w:r>
        <w:rPr>
          <w:rFonts w:ascii="Times New Roman" w:hAnsi="Times New Roman" w:cs="Times New Roman"/>
          <w:sz w:val="28"/>
          <w:szCs w:val="28"/>
        </w:rPr>
        <w:t xml:space="preserve"> В этом же году </w:t>
      </w:r>
      <w:r w:rsidRPr="00017CED">
        <w:rPr>
          <w:rFonts w:ascii="Times New Roman" w:hAnsi="Times New Roman" w:cs="Times New Roman"/>
          <w:sz w:val="28"/>
          <w:szCs w:val="28"/>
        </w:rPr>
        <w:t>«ЛУКОЙЛ» завершил</w:t>
      </w:r>
      <w:r>
        <w:rPr>
          <w:rFonts w:ascii="Times New Roman" w:hAnsi="Times New Roman" w:cs="Times New Roman"/>
          <w:sz w:val="28"/>
          <w:szCs w:val="28"/>
        </w:rPr>
        <w:t xml:space="preserve"> выпуск облигаций </w:t>
      </w:r>
      <w:r w:rsidRPr="00017CED">
        <w:rPr>
          <w:rFonts w:ascii="Times New Roman" w:hAnsi="Times New Roman" w:cs="Times New Roman"/>
          <w:sz w:val="28"/>
          <w:szCs w:val="28"/>
        </w:rPr>
        <w:t xml:space="preserve">на 3 </w:t>
      </w:r>
      <w:proofErr w:type="gramStart"/>
      <w:r w:rsidRPr="00017CE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17CED">
        <w:rPr>
          <w:rFonts w:ascii="Times New Roman" w:hAnsi="Times New Roman" w:cs="Times New Roman"/>
          <w:sz w:val="28"/>
          <w:szCs w:val="28"/>
        </w:rPr>
        <w:t xml:space="preserve"> долл. Об</w:t>
      </w:r>
      <w:r>
        <w:rPr>
          <w:rFonts w:ascii="Times New Roman" w:hAnsi="Times New Roman" w:cs="Times New Roman"/>
          <w:sz w:val="28"/>
          <w:szCs w:val="28"/>
        </w:rPr>
        <w:t xml:space="preserve">лигации выпущены двумя траншами </w:t>
      </w:r>
      <w:r w:rsidRPr="00017CED">
        <w:rPr>
          <w:rFonts w:ascii="Times New Roman" w:hAnsi="Times New Roman" w:cs="Times New Roman"/>
          <w:sz w:val="28"/>
          <w:szCs w:val="28"/>
        </w:rPr>
        <w:t>по 1,5 млрд долл. на</w:t>
      </w:r>
      <w:r>
        <w:rPr>
          <w:rFonts w:ascii="Times New Roman" w:hAnsi="Times New Roman" w:cs="Times New Roman"/>
          <w:sz w:val="28"/>
          <w:szCs w:val="28"/>
        </w:rPr>
        <w:t xml:space="preserve"> срок 5 лет под 3,416% и 10 лет </w:t>
      </w:r>
      <w:r w:rsidRPr="00017CED">
        <w:rPr>
          <w:rFonts w:ascii="Times New Roman" w:hAnsi="Times New Roman" w:cs="Times New Roman"/>
          <w:sz w:val="28"/>
          <w:szCs w:val="28"/>
        </w:rPr>
        <w:t>под 4,563% в рамках одного выпуска.</w:t>
      </w:r>
    </w:p>
    <w:p w:rsidR="000001C2" w:rsidRDefault="004C4934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Насыщенным и успешным для Группы </w:t>
      </w:r>
      <w:r w:rsidRPr="004C4934">
        <w:rPr>
          <w:rFonts w:ascii="Times New Roman" w:hAnsi="Times New Roman" w:cs="Times New Roman"/>
          <w:sz w:val="28"/>
          <w:szCs w:val="28"/>
        </w:rPr>
        <w:t xml:space="preserve">«ЛУКОЙЛ» благодаря </w:t>
      </w:r>
      <w:r>
        <w:rPr>
          <w:rFonts w:ascii="Times New Roman" w:hAnsi="Times New Roman" w:cs="Times New Roman"/>
          <w:sz w:val="28"/>
          <w:szCs w:val="28"/>
        </w:rPr>
        <w:t xml:space="preserve">достигнутому росту операционной </w:t>
      </w:r>
      <w:r w:rsidRPr="004C493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стал 2014 год</w:t>
      </w:r>
      <w:r w:rsidRPr="004C4934">
        <w:rPr>
          <w:rFonts w:ascii="Times New Roman" w:hAnsi="Times New Roman" w:cs="Times New Roman"/>
          <w:sz w:val="28"/>
          <w:szCs w:val="28"/>
        </w:rPr>
        <w:t xml:space="preserve">. Он показал, </w:t>
      </w:r>
      <w:r>
        <w:rPr>
          <w:rFonts w:ascii="Times New Roman" w:hAnsi="Times New Roman" w:cs="Times New Roman"/>
          <w:sz w:val="28"/>
          <w:szCs w:val="28"/>
        </w:rPr>
        <w:t xml:space="preserve">что все элементы энергетической </w:t>
      </w:r>
      <w:r w:rsidRPr="004C4934">
        <w:rPr>
          <w:rFonts w:ascii="Times New Roman" w:hAnsi="Times New Roman" w:cs="Times New Roman"/>
          <w:sz w:val="28"/>
          <w:szCs w:val="28"/>
        </w:rPr>
        <w:t>цепочки биз</w:t>
      </w:r>
      <w:r>
        <w:rPr>
          <w:rFonts w:ascii="Times New Roman" w:hAnsi="Times New Roman" w:cs="Times New Roman"/>
          <w:sz w:val="28"/>
          <w:szCs w:val="28"/>
        </w:rPr>
        <w:t xml:space="preserve">неса продолжили демонстрировать </w:t>
      </w:r>
      <w:r w:rsidRPr="004C4934">
        <w:rPr>
          <w:rFonts w:ascii="Times New Roman" w:hAnsi="Times New Roman" w:cs="Times New Roman"/>
          <w:sz w:val="28"/>
          <w:szCs w:val="28"/>
        </w:rPr>
        <w:t>эффективность вертикально интегрированной 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34">
        <w:rPr>
          <w:rFonts w:ascii="Times New Roman" w:hAnsi="Times New Roman" w:cs="Times New Roman"/>
          <w:sz w:val="28"/>
          <w:szCs w:val="28"/>
        </w:rPr>
        <w:t>На 5,1% увеличилась добыч</w:t>
      </w:r>
      <w:r>
        <w:rPr>
          <w:rFonts w:ascii="Times New Roman" w:hAnsi="Times New Roman" w:cs="Times New Roman"/>
          <w:sz w:val="28"/>
          <w:szCs w:val="28"/>
        </w:rPr>
        <w:t xml:space="preserve">а углеводородов. Важно,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34">
        <w:rPr>
          <w:rFonts w:ascii="Times New Roman" w:hAnsi="Times New Roman" w:cs="Times New Roman"/>
          <w:sz w:val="28"/>
          <w:szCs w:val="28"/>
        </w:rPr>
        <w:t>достигнут рост добычи нефти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России. Увеличился </w:t>
      </w:r>
      <w:r w:rsidRPr="004C4934">
        <w:rPr>
          <w:rFonts w:ascii="Times New Roman" w:hAnsi="Times New Roman" w:cs="Times New Roman"/>
          <w:sz w:val="28"/>
          <w:szCs w:val="28"/>
        </w:rPr>
        <w:t xml:space="preserve">объем переработки на </w:t>
      </w:r>
      <w:proofErr w:type="gramStart"/>
      <w:r w:rsidRPr="004C4934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4C4934">
        <w:rPr>
          <w:rFonts w:ascii="Times New Roman" w:hAnsi="Times New Roman" w:cs="Times New Roman"/>
          <w:sz w:val="28"/>
          <w:szCs w:val="28"/>
        </w:rPr>
        <w:t xml:space="preserve"> НПЗ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34">
        <w:rPr>
          <w:rFonts w:ascii="Times New Roman" w:hAnsi="Times New Roman" w:cs="Times New Roman"/>
          <w:sz w:val="28"/>
          <w:szCs w:val="28"/>
        </w:rPr>
        <w:t>На протяжении всего 2014 года о</w:t>
      </w:r>
      <w:r>
        <w:rPr>
          <w:rFonts w:ascii="Times New Roman" w:hAnsi="Times New Roman" w:cs="Times New Roman"/>
          <w:sz w:val="28"/>
          <w:szCs w:val="28"/>
        </w:rPr>
        <w:t xml:space="preserve">собое внимание Компания уделяла </w:t>
      </w:r>
      <w:r w:rsidRPr="004C4934">
        <w:rPr>
          <w:rFonts w:ascii="Times New Roman" w:hAnsi="Times New Roman" w:cs="Times New Roman"/>
          <w:sz w:val="28"/>
          <w:szCs w:val="28"/>
        </w:rPr>
        <w:t>вопросам стратегии, грамотному пр</w:t>
      </w:r>
      <w:r>
        <w:rPr>
          <w:rFonts w:ascii="Times New Roman" w:hAnsi="Times New Roman" w:cs="Times New Roman"/>
          <w:sz w:val="28"/>
          <w:szCs w:val="28"/>
        </w:rPr>
        <w:t xml:space="preserve">оектному планированию и строгой </w:t>
      </w:r>
      <w:r w:rsidRPr="004C4934">
        <w:rPr>
          <w:rFonts w:ascii="Times New Roman" w:hAnsi="Times New Roman" w:cs="Times New Roman"/>
          <w:sz w:val="28"/>
          <w:szCs w:val="28"/>
        </w:rPr>
        <w:t>инвестиционной дисциплине. Выру</w:t>
      </w:r>
      <w:r>
        <w:rPr>
          <w:rFonts w:ascii="Times New Roman" w:hAnsi="Times New Roman" w:cs="Times New Roman"/>
          <w:sz w:val="28"/>
          <w:szCs w:val="28"/>
        </w:rPr>
        <w:t xml:space="preserve">чка выросла на 1,9% и составила </w:t>
      </w:r>
      <w:r w:rsidRPr="004C4934">
        <w:rPr>
          <w:rFonts w:ascii="Times New Roman" w:hAnsi="Times New Roman" w:cs="Times New Roman"/>
          <w:sz w:val="28"/>
          <w:szCs w:val="28"/>
        </w:rPr>
        <w:t xml:space="preserve">144,2 </w:t>
      </w:r>
      <w:proofErr w:type="gramStart"/>
      <w:r w:rsidRPr="004C493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C4934">
        <w:rPr>
          <w:rFonts w:ascii="Times New Roman" w:hAnsi="Times New Roman" w:cs="Times New Roman"/>
          <w:sz w:val="28"/>
          <w:szCs w:val="28"/>
        </w:rPr>
        <w:t xml:space="preserve"> долл. Показатель EBITDA составил 16,0 млрд долл.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34">
        <w:rPr>
          <w:rFonts w:ascii="Times New Roman" w:hAnsi="Times New Roman" w:cs="Times New Roman"/>
          <w:sz w:val="28"/>
          <w:szCs w:val="28"/>
        </w:rPr>
        <w:t>Компания распр</w:t>
      </w:r>
      <w:r>
        <w:rPr>
          <w:rFonts w:ascii="Times New Roman" w:hAnsi="Times New Roman" w:cs="Times New Roman"/>
          <w:sz w:val="28"/>
          <w:szCs w:val="28"/>
        </w:rPr>
        <w:t xml:space="preserve">еделила 2,16 млрд долл. </w:t>
      </w:r>
      <w:r w:rsidRPr="004C4934">
        <w:rPr>
          <w:rFonts w:ascii="Times New Roman" w:hAnsi="Times New Roman" w:cs="Times New Roman"/>
          <w:sz w:val="28"/>
          <w:szCs w:val="28"/>
        </w:rPr>
        <w:t>в качестве дивидендов в 2014 го</w:t>
      </w:r>
      <w:r>
        <w:rPr>
          <w:rFonts w:ascii="Times New Roman" w:hAnsi="Times New Roman" w:cs="Times New Roman"/>
          <w:sz w:val="28"/>
          <w:szCs w:val="28"/>
        </w:rPr>
        <w:t xml:space="preserve">ду. За последние 5 лет Компания </w:t>
      </w:r>
      <w:r w:rsidRPr="004C4934">
        <w:rPr>
          <w:rFonts w:ascii="Times New Roman" w:hAnsi="Times New Roman" w:cs="Times New Roman"/>
          <w:sz w:val="28"/>
          <w:szCs w:val="28"/>
        </w:rPr>
        <w:t xml:space="preserve">выплатила акционерам около </w:t>
      </w:r>
      <w:r w:rsidR="00251456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="0025145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51456">
        <w:rPr>
          <w:rFonts w:ascii="Times New Roman" w:hAnsi="Times New Roman" w:cs="Times New Roman"/>
          <w:sz w:val="28"/>
          <w:szCs w:val="28"/>
        </w:rPr>
        <w:t xml:space="preserve"> долл. в виде дивидендов</w:t>
      </w:r>
      <w:r>
        <w:rPr>
          <w:rFonts w:ascii="Times New Roman" w:hAnsi="Times New Roman" w:cs="Times New Roman"/>
          <w:sz w:val="28"/>
          <w:szCs w:val="28"/>
        </w:rPr>
        <w:t xml:space="preserve">. В 2014 году капитальные </w:t>
      </w:r>
      <w:r w:rsidRPr="004C4934">
        <w:rPr>
          <w:rFonts w:ascii="Times New Roman" w:hAnsi="Times New Roman" w:cs="Times New Roman"/>
          <w:sz w:val="28"/>
          <w:szCs w:val="28"/>
        </w:rPr>
        <w:t xml:space="preserve">вложения Группы составили 15,4 </w:t>
      </w:r>
      <w:proofErr w:type="gramStart"/>
      <w:r w:rsidRPr="004C493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C4934">
        <w:rPr>
          <w:rFonts w:ascii="Times New Roman" w:hAnsi="Times New Roman" w:cs="Times New Roman"/>
          <w:sz w:val="28"/>
          <w:szCs w:val="28"/>
        </w:rPr>
        <w:t xml:space="preserve"> долл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4934">
        <w:rPr>
          <w:rFonts w:ascii="Times New Roman" w:hAnsi="Times New Roman" w:cs="Times New Roman"/>
          <w:sz w:val="28"/>
          <w:szCs w:val="28"/>
        </w:rPr>
        <w:t xml:space="preserve">Важным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приверженности Компании высоким </w:t>
      </w:r>
      <w:r w:rsidRPr="004C4934">
        <w:rPr>
          <w:rFonts w:ascii="Times New Roman" w:hAnsi="Times New Roman" w:cs="Times New Roman"/>
          <w:sz w:val="28"/>
          <w:szCs w:val="28"/>
        </w:rPr>
        <w:t>стандартам социальной и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ответственности являются </w:t>
      </w:r>
      <w:r w:rsidRPr="004C4934">
        <w:rPr>
          <w:rFonts w:ascii="Times New Roman" w:hAnsi="Times New Roman" w:cs="Times New Roman"/>
          <w:sz w:val="28"/>
          <w:szCs w:val="28"/>
        </w:rPr>
        <w:t>ведущие позиции в отрас</w:t>
      </w:r>
      <w:r>
        <w:rPr>
          <w:rFonts w:ascii="Times New Roman" w:hAnsi="Times New Roman" w:cs="Times New Roman"/>
          <w:sz w:val="28"/>
          <w:szCs w:val="28"/>
        </w:rPr>
        <w:t xml:space="preserve">ли по показателям экологической </w:t>
      </w:r>
      <w:r w:rsidRPr="004C4934">
        <w:rPr>
          <w:rFonts w:ascii="Times New Roman" w:hAnsi="Times New Roman" w:cs="Times New Roman"/>
          <w:sz w:val="28"/>
          <w:szCs w:val="28"/>
        </w:rPr>
        <w:t>и промышленной безопасности</w:t>
      </w:r>
      <w:r w:rsidR="000001C2">
        <w:rPr>
          <w:rFonts w:ascii="Times New Roman" w:hAnsi="Times New Roman" w:cs="Times New Roman"/>
          <w:sz w:val="28"/>
          <w:szCs w:val="28"/>
        </w:rPr>
        <w:t>(рис.5)</w:t>
      </w:r>
      <w:r w:rsidRPr="004C4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71D" w:rsidRDefault="0026371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t xml:space="preserve">В 2014 году «ЛУКОЙЛ» продолжил повышать свою экологическую эффективность и снижать воздействие на окружающую среду. Так, уровень утилизации ПНГ в 2014 году вырос на 4,9%, в абсолютном выражении сжигание ПНГ снизилось с 1,4 до 1,1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 м3, или на 15,8%. 2014 год стал прорывным для сегмента «Разведка и добыча». В этом же году компания запустила новые проекты – гигантское месторождение в Ираке Западная Курна-</w:t>
      </w:r>
      <w:r w:rsidRPr="0026371D">
        <w:rPr>
          <w:rFonts w:ascii="Times New Roman" w:hAnsi="Times New Roman" w:cs="Times New Roman"/>
          <w:sz w:val="28"/>
          <w:szCs w:val="28"/>
        </w:rPr>
        <w:lastRenderedPageBreak/>
        <w:t xml:space="preserve">2, крупный </w:t>
      </w:r>
      <w:proofErr w:type="spellStart"/>
      <w:r w:rsidRPr="0026371D">
        <w:rPr>
          <w:rFonts w:ascii="Times New Roman" w:hAnsi="Times New Roman" w:cs="Times New Roman"/>
          <w:sz w:val="28"/>
          <w:szCs w:val="28"/>
        </w:rPr>
        <w:t>Имилорско-Источный</w:t>
      </w:r>
      <w:proofErr w:type="spellEnd"/>
      <w:r w:rsidRPr="0026371D">
        <w:rPr>
          <w:rFonts w:ascii="Times New Roman" w:hAnsi="Times New Roman" w:cs="Times New Roman"/>
          <w:sz w:val="28"/>
          <w:szCs w:val="28"/>
        </w:rPr>
        <w:t xml:space="preserve"> участок в Западной Сибири, группу месторождений в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Тимано-Печоре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>. Эти проекты не только обеспечивают новые поставки нефти и природного газа потребителям, но и создают значительную стоимость для акционеров и инвесторов.</w:t>
      </w:r>
    </w:p>
    <w:p w:rsidR="000001C2" w:rsidRDefault="000001C2" w:rsidP="00000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238" cy="32393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01" cy="323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C2" w:rsidRPr="00715851" w:rsidRDefault="000001C2" w:rsidP="00757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</w:t>
      </w:r>
      <w:r w:rsidRPr="000001C2">
        <w:rPr>
          <w:rFonts w:ascii="Times New Roman" w:hAnsi="Times New Roman" w:cs="Times New Roman"/>
          <w:sz w:val="28"/>
          <w:szCs w:val="28"/>
        </w:rPr>
        <w:t>Основные экономические показатели деятельности компании «ЛУКОЙЛ»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1C2">
        <w:rPr>
          <w:rFonts w:ascii="Times New Roman" w:hAnsi="Times New Roman" w:cs="Times New Roman"/>
          <w:sz w:val="28"/>
          <w:szCs w:val="28"/>
        </w:rPr>
        <w:t xml:space="preserve"> год</w:t>
      </w:r>
      <w:r w:rsidR="00715851" w:rsidRPr="00715851">
        <w:rPr>
          <w:rFonts w:ascii="Times New Roman" w:hAnsi="Times New Roman" w:cs="Times New Roman"/>
          <w:sz w:val="28"/>
          <w:szCs w:val="28"/>
        </w:rPr>
        <w:t>[14]</w:t>
      </w:r>
    </w:p>
    <w:p w:rsidR="004C4934" w:rsidRPr="00342FB0" w:rsidRDefault="004C4934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34">
        <w:rPr>
          <w:rFonts w:ascii="Times New Roman" w:hAnsi="Times New Roman" w:cs="Times New Roman"/>
          <w:sz w:val="28"/>
          <w:szCs w:val="28"/>
        </w:rPr>
        <w:t>Основной объем инвестиционных вл</w:t>
      </w:r>
      <w:r>
        <w:rPr>
          <w:rFonts w:ascii="Times New Roman" w:hAnsi="Times New Roman" w:cs="Times New Roman"/>
          <w:sz w:val="28"/>
          <w:szCs w:val="28"/>
        </w:rPr>
        <w:t xml:space="preserve">ожений в сегменте «Переработка, </w:t>
      </w:r>
      <w:r w:rsidRPr="004C4934">
        <w:rPr>
          <w:rFonts w:ascii="Times New Roman" w:hAnsi="Times New Roman" w:cs="Times New Roman"/>
          <w:sz w:val="28"/>
          <w:szCs w:val="28"/>
        </w:rPr>
        <w:t>торговля и сбыт» приходится на 2014 и 2015 го</w:t>
      </w:r>
      <w:r>
        <w:rPr>
          <w:rFonts w:ascii="Times New Roman" w:hAnsi="Times New Roman" w:cs="Times New Roman"/>
          <w:sz w:val="28"/>
          <w:szCs w:val="28"/>
        </w:rPr>
        <w:t xml:space="preserve">ды. В строгом </w:t>
      </w:r>
      <w:r w:rsidRPr="004C4934">
        <w:rPr>
          <w:rFonts w:ascii="Times New Roman" w:hAnsi="Times New Roman" w:cs="Times New Roman"/>
          <w:sz w:val="28"/>
          <w:szCs w:val="28"/>
        </w:rPr>
        <w:t xml:space="preserve">соответствии с графиком </w:t>
      </w:r>
      <w:r>
        <w:rPr>
          <w:rFonts w:ascii="Times New Roman" w:hAnsi="Times New Roman" w:cs="Times New Roman"/>
          <w:sz w:val="28"/>
          <w:szCs w:val="28"/>
        </w:rPr>
        <w:t xml:space="preserve">завершены строительство </w:t>
      </w:r>
      <w:r w:rsidRPr="004C4934">
        <w:rPr>
          <w:rFonts w:ascii="Times New Roman" w:hAnsi="Times New Roman" w:cs="Times New Roman"/>
          <w:sz w:val="28"/>
          <w:szCs w:val="28"/>
        </w:rPr>
        <w:t>установки крекинга в Бургасе и Нижнем Новгороде, коксовой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934">
        <w:rPr>
          <w:rFonts w:ascii="Times New Roman" w:hAnsi="Times New Roman" w:cs="Times New Roman"/>
          <w:sz w:val="28"/>
          <w:szCs w:val="28"/>
        </w:rPr>
        <w:t>установки в Перми, а так</w:t>
      </w:r>
      <w:r>
        <w:rPr>
          <w:rFonts w:ascii="Times New Roman" w:hAnsi="Times New Roman" w:cs="Times New Roman"/>
          <w:sz w:val="28"/>
          <w:szCs w:val="28"/>
        </w:rPr>
        <w:t xml:space="preserve">же модернизация всех российских </w:t>
      </w:r>
      <w:r w:rsidRPr="004C4934">
        <w:rPr>
          <w:rFonts w:ascii="Times New Roman" w:hAnsi="Times New Roman" w:cs="Times New Roman"/>
          <w:sz w:val="28"/>
          <w:szCs w:val="28"/>
        </w:rPr>
        <w:t>НПЗ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22" w:rsidRPr="00A63922" w:rsidRDefault="00A63922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2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января 2014 года произошел п</w:t>
      </w:r>
      <w:r w:rsidRPr="00A63922">
        <w:rPr>
          <w:rFonts w:ascii="Times New Roman" w:hAnsi="Times New Roman" w:cs="Times New Roman"/>
          <w:sz w:val="28"/>
          <w:szCs w:val="28"/>
        </w:rPr>
        <w:t xml:space="preserve">ереход </w:t>
      </w:r>
      <w:r w:rsidR="00757809">
        <w:rPr>
          <w:rFonts w:ascii="Times New Roman" w:hAnsi="Times New Roman" w:cs="Times New Roman"/>
          <w:sz w:val="28"/>
          <w:szCs w:val="28"/>
        </w:rPr>
        <w:t>«ЛУКОЙЛ»</w:t>
      </w:r>
      <w:r w:rsidRPr="00A63922">
        <w:rPr>
          <w:rFonts w:ascii="Times New Roman" w:hAnsi="Times New Roman" w:cs="Times New Roman"/>
          <w:sz w:val="28"/>
          <w:szCs w:val="28"/>
        </w:rPr>
        <w:t xml:space="preserve"> на МСФО в соответствии с требованиями федерального закона "О консолидированной финансовой отчетности". </w:t>
      </w:r>
    </w:p>
    <w:p w:rsidR="00A63922" w:rsidRPr="00A63922" w:rsidRDefault="00A63922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«ЛУКОЙЛ» </w:t>
      </w:r>
      <w:r w:rsidRPr="00A63922">
        <w:rPr>
          <w:rFonts w:ascii="Times New Roman" w:hAnsi="Times New Roman" w:cs="Times New Roman"/>
          <w:sz w:val="28"/>
          <w:szCs w:val="28"/>
        </w:rPr>
        <w:t xml:space="preserve">впервые опубликовал отчетность по международным стандартам финансовой отчетности (МСФО), согласно которой чистая прибыль, относящаяся к акционерам компании, за 2015 год снизилась на 26% до 291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рублей. Однако без учета разовых </w:t>
      </w:r>
      <w:proofErr w:type="spellStart"/>
      <w:r w:rsidRPr="00A63922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A63922">
        <w:rPr>
          <w:rFonts w:ascii="Times New Roman" w:hAnsi="Times New Roman" w:cs="Times New Roman"/>
          <w:sz w:val="28"/>
          <w:szCs w:val="28"/>
        </w:rPr>
        <w:t xml:space="preserve"> </w:t>
      </w:r>
      <w:r w:rsidRPr="00A63922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корректировок чистая прибыль составила 452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рублей (снижение на 6,4%), следует из отчетности компании.</w:t>
      </w:r>
    </w:p>
    <w:p w:rsidR="00A63922" w:rsidRPr="00A63922" w:rsidRDefault="00757809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«ЛУКОЙЛ»</w:t>
      </w:r>
      <w:r w:rsidR="00A63922" w:rsidRPr="00A63922">
        <w:rPr>
          <w:rFonts w:ascii="Times New Roman" w:hAnsi="Times New Roman" w:cs="Times New Roman"/>
          <w:sz w:val="28"/>
          <w:szCs w:val="28"/>
        </w:rPr>
        <w:t xml:space="preserve"> отмечает, что существенное влияние на финансовые результаты группы в 2014-2015 гг. оказало резкое падение мировых цен на нефть и последовавшее за ним снижение курса рубля. В результате уменьшение экспортной выручки и выручки на международных рынках из-за снижения цен было смягчено эффектом девальвации. Кроме этого, ослабление рубля привело к формированию </w:t>
      </w:r>
      <w:proofErr w:type="gramStart"/>
      <w:r w:rsidR="00A63922" w:rsidRPr="00A63922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="00A63922" w:rsidRPr="00A63922">
        <w:rPr>
          <w:rFonts w:ascii="Times New Roman" w:hAnsi="Times New Roman" w:cs="Times New Roman"/>
          <w:sz w:val="28"/>
          <w:szCs w:val="28"/>
        </w:rPr>
        <w:t xml:space="preserve"> положительных курсовых разниц. Однако ухудшение макроэкономических условий, связанное со снижением цен на углеводороды, привело к необходимости корректировки стоимости некоторых активов в соответствии с изменившимися экономическими параметрами.</w:t>
      </w:r>
    </w:p>
    <w:p w:rsidR="00A63922" w:rsidRDefault="00A63922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22">
        <w:rPr>
          <w:rFonts w:ascii="Times New Roman" w:hAnsi="Times New Roman" w:cs="Times New Roman"/>
          <w:sz w:val="28"/>
          <w:szCs w:val="28"/>
        </w:rPr>
        <w:t xml:space="preserve">В результате группа признала убытки от обесценения и списания активов в сумме 161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руб. в 2015 г. и 88 млрд руб. в 2014 г. (за вычетом налога на прибыль). Таким образом, скорректированная на величину этих списаний чистая прибыль группы за 2015 г. снизилась по сравнению с 2014 г. на 31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руб. или на 6,4%, а скорректированный показатель </w:t>
      </w:r>
      <w:r w:rsidRPr="00A63922">
        <w:rPr>
          <w:rFonts w:ascii="Times New Roman" w:hAnsi="Times New Roman" w:cs="Times New Roman"/>
          <w:sz w:val="28"/>
          <w:szCs w:val="28"/>
          <w:lang w:val="en-US"/>
        </w:rPr>
        <w:t>EBITDA</w:t>
      </w:r>
      <w:r w:rsidRPr="00A63922">
        <w:rPr>
          <w:rFonts w:ascii="Times New Roman" w:hAnsi="Times New Roman" w:cs="Times New Roman"/>
          <w:sz w:val="28"/>
          <w:szCs w:val="28"/>
        </w:rPr>
        <w:t xml:space="preserve"> вырос на 56 млрд руб. или на 6,3%. При этом свободный денежный поток в 2015 г. составил 248 млрд руб., что существенно превышает показатель предыдущего года в сумме 72 млрд руб.</w:t>
      </w:r>
      <w:r w:rsidR="003E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22" w:rsidRPr="00A63922" w:rsidRDefault="00A63922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22">
        <w:rPr>
          <w:rFonts w:ascii="Times New Roman" w:hAnsi="Times New Roman" w:cs="Times New Roman"/>
          <w:sz w:val="28"/>
          <w:szCs w:val="28"/>
        </w:rPr>
        <w:t xml:space="preserve">В сообщении компании также говорится, что добыча углеводородов в 2015 году составила 2,379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922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A63922">
        <w:rPr>
          <w:rFonts w:ascii="Times New Roman" w:hAnsi="Times New Roman" w:cs="Times New Roman"/>
          <w:sz w:val="28"/>
          <w:szCs w:val="28"/>
        </w:rPr>
        <w:t xml:space="preserve"> нефтяного эквивалента в сутки, чт</w:t>
      </w:r>
      <w:r w:rsidR="003E310C">
        <w:rPr>
          <w:rFonts w:ascii="Times New Roman" w:hAnsi="Times New Roman" w:cs="Times New Roman"/>
          <w:sz w:val="28"/>
          <w:szCs w:val="28"/>
        </w:rPr>
        <w:t>о на 2,8% выше уровня 2014 года (таб.1).</w:t>
      </w:r>
    </w:p>
    <w:p w:rsidR="003E310C" w:rsidRDefault="00A63922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22">
        <w:rPr>
          <w:rFonts w:ascii="Times New Roman" w:hAnsi="Times New Roman" w:cs="Times New Roman"/>
          <w:sz w:val="28"/>
          <w:szCs w:val="28"/>
        </w:rPr>
        <w:t xml:space="preserve">Добыча нефти за 2015 год составила 100,7 </w:t>
      </w:r>
      <w:proofErr w:type="gramStart"/>
      <w:r w:rsidRPr="00A6392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63922">
        <w:rPr>
          <w:rFonts w:ascii="Times New Roman" w:hAnsi="Times New Roman" w:cs="Times New Roman"/>
          <w:sz w:val="28"/>
          <w:szCs w:val="28"/>
        </w:rPr>
        <w:t xml:space="preserve"> т, </w:t>
      </w:r>
      <w:r w:rsidR="003E310C">
        <w:rPr>
          <w:rFonts w:ascii="Times New Roman" w:hAnsi="Times New Roman" w:cs="Times New Roman"/>
          <w:sz w:val="28"/>
          <w:szCs w:val="28"/>
        </w:rPr>
        <w:t xml:space="preserve">что на 3,6% выше уровня 2014 г. </w:t>
      </w:r>
      <w:r w:rsidRPr="00A63922">
        <w:rPr>
          <w:rFonts w:ascii="Times New Roman" w:hAnsi="Times New Roman" w:cs="Times New Roman"/>
          <w:sz w:val="28"/>
          <w:szCs w:val="28"/>
        </w:rPr>
        <w:t xml:space="preserve">Рост добычи в основном связан с месторождением </w:t>
      </w:r>
      <w:r w:rsidR="00251456">
        <w:rPr>
          <w:rFonts w:ascii="Times New Roman" w:hAnsi="Times New Roman" w:cs="Times New Roman"/>
          <w:sz w:val="28"/>
          <w:szCs w:val="28"/>
        </w:rPr>
        <w:t>«</w:t>
      </w:r>
      <w:r w:rsidRPr="00A63922">
        <w:rPr>
          <w:rFonts w:ascii="Times New Roman" w:hAnsi="Times New Roman" w:cs="Times New Roman"/>
          <w:sz w:val="28"/>
          <w:szCs w:val="28"/>
        </w:rPr>
        <w:t>Западная Курна-2</w:t>
      </w:r>
      <w:r w:rsidR="00251456">
        <w:rPr>
          <w:rFonts w:ascii="Times New Roman" w:hAnsi="Times New Roman" w:cs="Times New Roman"/>
          <w:sz w:val="28"/>
          <w:szCs w:val="28"/>
        </w:rPr>
        <w:t>»</w:t>
      </w:r>
      <w:r w:rsidRPr="00A63922">
        <w:rPr>
          <w:rFonts w:ascii="Times New Roman" w:hAnsi="Times New Roman" w:cs="Times New Roman"/>
          <w:sz w:val="28"/>
          <w:szCs w:val="28"/>
        </w:rPr>
        <w:t xml:space="preserve"> в Ираке.</w:t>
      </w:r>
      <w:r w:rsidR="003E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1D" w:rsidRDefault="0026371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t xml:space="preserve">В отчетности компании говорится, что </w:t>
      </w:r>
      <w:r w:rsidR="00251456">
        <w:rPr>
          <w:rFonts w:ascii="Times New Roman" w:hAnsi="Times New Roman" w:cs="Times New Roman"/>
          <w:sz w:val="28"/>
          <w:szCs w:val="28"/>
        </w:rPr>
        <w:t>«</w:t>
      </w:r>
      <w:r w:rsidRPr="0026371D">
        <w:rPr>
          <w:rFonts w:ascii="Times New Roman" w:hAnsi="Times New Roman" w:cs="Times New Roman"/>
          <w:sz w:val="28"/>
          <w:szCs w:val="28"/>
        </w:rPr>
        <w:t>Лукойл</w:t>
      </w:r>
      <w:r w:rsidR="00251456">
        <w:rPr>
          <w:rFonts w:ascii="Times New Roman" w:hAnsi="Times New Roman" w:cs="Times New Roman"/>
          <w:sz w:val="28"/>
          <w:szCs w:val="28"/>
        </w:rPr>
        <w:t>»</w:t>
      </w:r>
      <w:r w:rsidRPr="0026371D">
        <w:rPr>
          <w:rFonts w:ascii="Times New Roman" w:hAnsi="Times New Roman" w:cs="Times New Roman"/>
          <w:sz w:val="28"/>
          <w:szCs w:val="28"/>
        </w:rPr>
        <w:t xml:space="preserve"> в 2015 г. ввел в эксплуатацию 14 новых нефтяных и газовых месторождений. Также открыто 18 новых месторождений - лучший результат с 2001 г. В том числе открыто три месторождения на шельфе Балтийского моря.</w:t>
      </w:r>
    </w:p>
    <w:p w:rsidR="0026371D" w:rsidRDefault="0026371D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Западной Сибири в 2015 г. продолжилось снижение добычи нефти, она сократилась на 5,6% и составила 44,205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 т, в Тимано-Печорской провинции добыча наоборот возросла на 7,3% до 16,976 млн т, всего добыча компании в России сократилась на 1,1% до 84,866 млн т. Добыча за пределами РФ увеличилась </w:t>
      </w:r>
      <w:r w:rsidR="00251456">
        <w:rPr>
          <w:rFonts w:ascii="Times New Roman" w:hAnsi="Times New Roman" w:cs="Times New Roman"/>
          <w:sz w:val="28"/>
          <w:szCs w:val="28"/>
        </w:rPr>
        <w:t>на 61,7% до 12,612 млн т. Доля  «Лукойла»</w:t>
      </w:r>
      <w:r w:rsidRPr="0026371D">
        <w:rPr>
          <w:rFonts w:ascii="Times New Roman" w:hAnsi="Times New Roman" w:cs="Times New Roman"/>
          <w:sz w:val="28"/>
          <w:szCs w:val="28"/>
        </w:rPr>
        <w:t xml:space="preserve"> в добыче зависимых предприятий в России увеличилась на 43,7% до 746 тыс. т, за рубежом - сократилась на 20% до 2,464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 т. Снижение добычи нефти в Западной Сибири компенсируется вводом новых мощностей и перспективных месторождений в России EBITDA сегмента достигла 489 млрд руб.</w:t>
      </w:r>
    </w:p>
    <w:p w:rsidR="00042723" w:rsidRDefault="00042723" w:rsidP="00757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10C" w:rsidRDefault="003E310C" w:rsidP="00042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Ключевые показатели деятельности за 2014-2015гг</w:t>
      </w:r>
      <w:r w:rsidR="00715851">
        <w:rPr>
          <w:rFonts w:ascii="Times New Roman" w:hAnsi="Times New Roman" w:cs="Times New Roman"/>
          <w:sz w:val="28"/>
          <w:szCs w:val="28"/>
        </w:rPr>
        <w:t>.</w:t>
      </w:r>
      <w:r w:rsidR="00715851" w:rsidRPr="00715851">
        <w:rPr>
          <w:rFonts w:ascii="Times New Roman" w:hAnsi="Times New Roman" w:cs="Times New Roman"/>
          <w:sz w:val="28"/>
          <w:szCs w:val="28"/>
        </w:rPr>
        <w:t>[15]</w:t>
      </w:r>
    </w:p>
    <w:p w:rsidR="00042723" w:rsidRDefault="00042723" w:rsidP="00042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97" w:type="dxa"/>
        <w:tblInd w:w="108" w:type="dxa"/>
        <w:tblLook w:val="04A0" w:firstRow="1" w:lastRow="0" w:firstColumn="1" w:lastColumn="0" w:noHBand="0" w:noVBand="1"/>
      </w:tblPr>
      <w:tblGrid>
        <w:gridCol w:w="5529"/>
        <w:gridCol w:w="992"/>
        <w:gridCol w:w="776"/>
        <w:gridCol w:w="1832"/>
      </w:tblGrid>
      <w:tr w:rsidR="003E310C" w:rsidRPr="003E310C" w:rsidTr="00042723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Изменение,%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Добыча углеводородов,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барр.н.э</w:t>
            </w:r>
            <w:proofErr w:type="spellEnd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добыча нефти и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жидких</w:t>
            </w:r>
            <w:proofErr w:type="gramEnd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углевод., млн.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западная  Курна-2, млн.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Производство нефтепродуктов, </w:t>
            </w:r>
            <w:proofErr w:type="spell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Выручка,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EBITDA,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-3,7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Чистая прибыль,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-26,4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Скорректированная чистая прибыль</w:t>
            </w:r>
            <w:r>
              <w:rPr>
                <w:rStyle w:val="ac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1"/>
            </w: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-6,4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затраты</w:t>
            </w:r>
            <w:r>
              <w:rPr>
                <w:rStyle w:val="ac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денежный поток</w:t>
            </w:r>
            <w:r>
              <w:rPr>
                <w:rStyle w:val="ac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3"/>
            </w: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</w:tr>
      <w:tr w:rsidR="003E310C" w:rsidRPr="003E310C" w:rsidTr="0004272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C" w:rsidRPr="003E310C" w:rsidRDefault="003E310C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Чистый долг, </w:t>
            </w:r>
            <w:proofErr w:type="gramStart"/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млрд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C" w:rsidRPr="003E310C" w:rsidRDefault="003E310C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</w:tbl>
    <w:p w:rsidR="003E310C" w:rsidRDefault="003E310C" w:rsidP="009A4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EC" w:rsidRDefault="00D75DEC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EC">
        <w:rPr>
          <w:rFonts w:ascii="Times New Roman" w:hAnsi="Times New Roman" w:cs="Times New Roman"/>
          <w:sz w:val="28"/>
          <w:szCs w:val="28"/>
        </w:rPr>
        <w:t xml:space="preserve">На фоне рекордного уровня добычи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5DEC">
        <w:rPr>
          <w:rFonts w:ascii="Times New Roman" w:hAnsi="Times New Roman" w:cs="Times New Roman"/>
          <w:sz w:val="28"/>
          <w:szCs w:val="28"/>
        </w:rPr>
        <w:t>омпания продемонстр</w:t>
      </w:r>
      <w:r>
        <w:rPr>
          <w:rFonts w:ascii="Times New Roman" w:hAnsi="Times New Roman" w:cs="Times New Roman"/>
          <w:sz w:val="28"/>
          <w:szCs w:val="28"/>
        </w:rPr>
        <w:t xml:space="preserve">ировала существенное сокращение капитальных затрат в долларах. </w:t>
      </w:r>
      <w:r w:rsidRPr="00D75DEC">
        <w:rPr>
          <w:rFonts w:ascii="Times New Roman" w:hAnsi="Times New Roman" w:cs="Times New Roman"/>
          <w:sz w:val="28"/>
          <w:szCs w:val="28"/>
        </w:rPr>
        <w:t>При стабильном уровне капитальных затрат в рублях в 2015 г. капитальные затраты в долларах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снизились на 37%. </w:t>
      </w:r>
      <w:r w:rsidRPr="00D75DEC">
        <w:rPr>
          <w:rFonts w:ascii="Times New Roman" w:hAnsi="Times New Roman" w:cs="Times New Roman"/>
          <w:sz w:val="28"/>
          <w:szCs w:val="28"/>
        </w:rPr>
        <w:t>Эффективный контроль над затратами и ослабление рубля</w:t>
      </w:r>
      <w:r>
        <w:rPr>
          <w:rFonts w:ascii="Times New Roman" w:hAnsi="Times New Roman" w:cs="Times New Roman"/>
          <w:sz w:val="28"/>
          <w:szCs w:val="28"/>
        </w:rPr>
        <w:t xml:space="preserve"> снизили операционные затраты в долларах. </w:t>
      </w:r>
      <w:r w:rsidRPr="00D75DEC">
        <w:rPr>
          <w:rFonts w:ascii="Times New Roman" w:hAnsi="Times New Roman" w:cs="Times New Roman"/>
          <w:sz w:val="28"/>
          <w:szCs w:val="28"/>
        </w:rPr>
        <w:t>Удельные затраты на добычу в России за 2015 г. упали на 36% относительно 2013 г., увеличив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EC">
        <w:rPr>
          <w:rFonts w:ascii="Times New Roman" w:hAnsi="Times New Roman" w:cs="Times New Roman"/>
          <w:sz w:val="28"/>
          <w:szCs w:val="28"/>
        </w:rPr>
        <w:t>отрыв ЛУКОЙЛа по этому показателю в целом от международных компаний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DEC" w:rsidRDefault="00D75DEC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EC">
        <w:t xml:space="preserve"> </w:t>
      </w:r>
      <w:r w:rsidRPr="00D75DEC">
        <w:rPr>
          <w:rFonts w:ascii="Times New Roman" w:hAnsi="Times New Roman" w:cs="Times New Roman"/>
          <w:sz w:val="28"/>
          <w:szCs w:val="28"/>
        </w:rPr>
        <w:t>В апреле 2015 г. ЛУКОЙЛ и Все</w:t>
      </w:r>
      <w:r>
        <w:rPr>
          <w:rFonts w:ascii="Times New Roman" w:hAnsi="Times New Roman" w:cs="Times New Roman"/>
          <w:sz w:val="28"/>
          <w:szCs w:val="28"/>
        </w:rPr>
        <w:t xml:space="preserve">мирный фонд дикой природы (WWF) </w:t>
      </w:r>
      <w:r w:rsidRPr="00D75DEC">
        <w:rPr>
          <w:rFonts w:ascii="Times New Roman" w:hAnsi="Times New Roman" w:cs="Times New Roman"/>
          <w:sz w:val="28"/>
          <w:szCs w:val="28"/>
        </w:rPr>
        <w:t>подписали соглашение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DEC">
        <w:rPr>
          <w:rFonts w:ascii="Times New Roman" w:hAnsi="Times New Roman" w:cs="Times New Roman"/>
          <w:sz w:val="28"/>
          <w:szCs w:val="28"/>
        </w:rPr>
        <w:t>Соглашение предусматривает проведение дву</w:t>
      </w:r>
      <w:r>
        <w:rPr>
          <w:rFonts w:ascii="Times New Roman" w:hAnsi="Times New Roman" w:cs="Times New Roman"/>
          <w:sz w:val="28"/>
          <w:szCs w:val="28"/>
        </w:rPr>
        <w:t xml:space="preserve">сторонних консультаций, рабочих </w:t>
      </w:r>
      <w:r w:rsidRPr="00D75DEC">
        <w:rPr>
          <w:rFonts w:ascii="Times New Roman" w:hAnsi="Times New Roman" w:cs="Times New Roman"/>
          <w:sz w:val="28"/>
          <w:szCs w:val="28"/>
        </w:rPr>
        <w:t>совещаний, обмен информацией и</w:t>
      </w:r>
      <w:r>
        <w:rPr>
          <w:rFonts w:ascii="Times New Roman" w:hAnsi="Times New Roman" w:cs="Times New Roman"/>
          <w:sz w:val="28"/>
          <w:szCs w:val="28"/>
        </w:rPr>
        <w:t xml:space="preserve"> данными в отношении реализации </w:t>
      </w:r>
      <w:r w:rsidRPr="00D75DEC">
        <w:rPr>
          <w:rFonts w:ascii="Times New Roman" w:hAnsi="Times New Roman" w:cs="Times New Roman"/>
          <w:sz w:val="28"/>
          <w:szCs w:val="28"/>
        </w:rPr>
        <w:t>природоохр</w:t>
      </w:r>
      <w:r>
        <w:rPr>
          <w:rFonts w:ascii="Times New Roman" w:hAnsi="Times New Roman" w:cs="Times New Roman"/>
          <w:sz w:val="28"/>
          <w:szCs w:val="28"/>
        </w:rPr>
        <w:t>анных проектов и защиты природы.</w:t>
      </w:r>
    </w:p>
    <w:p w:rsidR="00D75DEC" w:rsidRDefault="00D75DEC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EC">
        <w:rPr>
          <w:rFonts w:ascii="Times New Roman" w:hAnsi="Times New Roman" w:cs="Times New Roman"/>
          <w:sz w:val="28"/>
          <w:szCs w:val="28"/>
        </w:rPr>
        <w:t>В 2016 г. ожидается сохранение высоких темпов</w:t>
      </w:r>
      <w:r>
        <w:rPr>
          <w:rFonts w:ascii="Times New Roman" w:hAnsi="Times New Roman" w:cs="Times New Roman"/>
          <w:sz w:val="28"/>
          <w:szCs w:val="28"/>
        </w:rPr>
        <w:t xml:space="preserve"> роста мирового спроса на нефть. </w:t>
      </w:r>
      <w:r w:rsidRPr="00D75DEC">
        <w:rPr>
          <w:rFonts w:ascii="Times New Roman" w:hAnsi="Times New Roman" w:cs="Times New Roman"/>
          <w:sz w:val="28"/>
          <w:szCs w:val="28"/>
        </w:rPr>
        <w:t xml:space="preserve">В результате роста спроса и сокращения добычи рынок нефти перестанет быть </w:t>
      </w:r>
      <w:proofErr w:type="spellStart"/>
      <w:r w:rsidRPr="00D75DEC">
        <w:rPr>
          <w:rFonts w:ascii="Times New Roman" w:hAnsi="Times New Roman" w:cs="Times New Roman"/>
          <w:sz w:val="28"/>
          <w:szCs w:val="28"/>
        </w:rPr>
        <w:t>профицитным</w:t>
      </w:r>
      <w:proofErr w:type="spellEnd"/>
      <w:r w:rsidRPr="00D75DEC">
        <w:rPr>
          <w:rFonts w:ascii="Times New Roman" w:hAnsi="Times New Roman" w:cs="Times New Roman"/>
          <w:sz w:val="28"/>
          <w:szCs w:val="28"/>
        </w:rPr>
        <w:t xml:space="preserve"> во втором</w:t>
      </w:r>
      <w:r>
        <w:rPr>
          <w:rFonts w:ascii="Times New Roman" w:hAnsi="Times New Roman" w:cs="Times New Roman"/>
          <w:sz w:val="28"/>
          <w:szCs w:val="28"/>
        </w:rPr>
        <w:t xml:space="preserve"> полугодии 2016 г.</w:t>
      </w:r>
      <w:r w:rsidRPr="00D75DEC">
        <w:t xml:space="preserve"> </w:t>
      </w:r>
      <w:r w:rsidRPr="00D75DEC">
        <w:rPr>
          <w:rFonts w:ascii="Times New Roman" w:hAnsi="Times New Roman" w:cs="Times New Roman"/>
          <w:sz w:val="28"/>
          <w:szCs w:val="28"/>
        </w:rPr>
        <w:t>Ожидается сох</w:t>
      </w:r>
      <w:r>
        <w:rPr>
          <w:rFonts w:ascii="Times New Roman" w:hAnsi="Times New Roman" w:cs="Times New Roman"/>
          <w:sz w:val="28"/>
          <w:szCs w:val="28"/>
        </w:rPr>
        <w:t xml:space="preserve">ранение тенденции по сокращению </w:t>
      </w:r>
      <w:r w:rsidRPr="00D75DEC">
        <w:rPr>
          <w:rFonts w:ascii="Times New Roman" w:hAnsi="Times New Roman" w:cs="Times New Roman"/>
          <w:sz w:val="28"/>
          <w:szCs w:val="28"/>
        </w:rPr>
        <w:t>добычи нефти в США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D75DEC">
        <w:rPr>
          <w:rFonts w:ascii="Times New Roman" w:hAnsi="Times New Roman" w:cs="Times New Roman"/>
          <w:sz w:val="28"/>
          <w:szCs w:val="28"/>
        </w:rPr>
        <w:t>Крупные сл</w:t>
      </w:r>
      <w:r>
        <w:rPr>
          <w:rFonts w:ascii="Times New Roman" w:hAnsi="Times New Roman" w:cs="Times New Roman"/>
          <w:sz w:val="28"/>
          <w:szCs w:val="28"/>
        </w:rPr>
        <w:t xml:space="preserve">анцевые производители планируют </w:t>
      </w:r>
      <w:r w:rsidRPr="00D75DEC">
        <w:rPr>
          <w:rFonts w:ascii="Times New Roman" w:hAnsi="Times New Roman" w:cs="Times New Roman"/>
          <w:sz w:val="28"/>
          <w:szCs w:val="28"/>
        </w:rPr>
        <w:t>сократить д</w:t>
      </w:r>
      <w:r>
        <w:rPr>
          <w:rFonts w:ascii="Times New Roman" w:hAnsi="Times New Roman" w:cs="Times New Roman"/>
          <w:sz w:val="28"/>
          <w:szCs w:val="28"/>
        </w:rPr>
        <w:t xml:space="preserve">обычу в 2016 г. примерно на 10%. </w:t>
      </w:r>
      <w:r w:rsidRPr="00D75DEC">
        <w:rPr>
          <w:rFonts w:ascii="Times New Roman" w:hAnsi="Times New Roman" w:cs="Times New Roman"/>
          <w:sz w:val="28"/>
          <w:szCs w:val="28"/>
        </w:rPr>
        <w:t>Ограничение до</w:t>
      </w:r>
      <w:r>
        <w:rPr>
          <w:rFonts w:ascii="Times New Roman" w:hAnsi="Times New Roman" w:cs="Times New Roman"/>
          <w:sz w:val="28"/>
          <w:szCs w:val="28"/>
        </w:rPr>
        <w:t xml:space="preserve">ступа к заемному финансированию </w:t>
      </w:r>
      <w:r w:rsidRPr="00D75DEC"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>
        <w:rPr>
          <w:rFonts w:ascii="Times New Roman" w:hAnsi="Times New Roman" w:cs="Times New Roman"/>
          <w:sz w:val="28"/>
          <w:szCs w:val="28"/>
        </w:rPr>
        <w:t>волну банкро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 мелких и </w:t>
      </w:r>
      <w:r w:rsidRPr="00D75DEC">
        <w:rPr>
          <w:rFonts w:ascii="Times New Roman" w:hAnsi="Times New Roman" w:cs="Times New Roman"/>
          <w:sz w:val="28"/>
          <w:szCs w:val="28"/>
        </w:rPr>
        <w:t>средних компаний в США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DEC" w:rsidRDefault="00D75DEC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ланами на 2016 г. предусмотрено снижение капитальных затрат в </w:t>
      </w:r>
      <w:r w:rsidRPr="00D75DEC">
        <w:rPr>
          <w:rFonts w:ascii="Times New Roman" w:hAnsi="Times New Roman" w:cs="Times New Roman"/>
          <w:sz w:val="28"/>
          <w:szCs w:val="28"/>
        </w:rPr>
        <w:t>долл</w:t>
      </w:r>
      <w:r>
        <w:rPr>
          <w:rFonts w:ascii="Times New Roman" w:hAnsi="Times New Roman" w:cs="Times New Roman"/>
          <w:sz w:val="28"/>
          <w:szCs w:val="28"/>
        </w:rPr>
        <w:t xml:space="preserve">аровом выражении ориентировочно на 20-25%. </w:t>
      </w:r>
      <w:r w:rsidRPr="00D75DEC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добычи нефти планируется в основном за счет завершающейся </w:t>
      </w:r>
      <w:r w:rsidRPr="00D75DEC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 xml:space="preserve">енсации затрат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Курна-2. </w:t>
      </w:r>
      <w:r w:rsidRPr="00D75DEC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 xml:space="preserve">я планирует снизить капитальные </w:t>
      </w:r>
      <w:r w:rsidRPr="00D75DEC">
        <w:rPr>
          <w:rFonts w:ascii="Times New Roman" w:hAnsi="Times New Roman" w:cs="Times New Roman"/>
          <w:sz w:val="28"/>
          <w:szCs w:val="28"/>
        </w:rPr>
        <w:t>затраты в</w:t>
      </w:r>
      <w:r>
        <w:rPr>
          <w:rFonts w:ascii="Times New Roman" w:hAnsi="Times New Roman" w:cs="Times New Roman"/>
          <w:sz w:val="28"/>
          <w:szCs w:val="28"/>
        </w:rPr>
        <w:t xml:space="preserve"> сегменте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ориентировочно на </w:t>
      </w:r>
      <w:r w:rsidRPr="00D75DEC">
        <w:rPr>
          <w:rFonts w:ascii="Times New Roman" w:hAnsi="Times New Roman" w:cs="Times New Roman"/>
          <w:sz w:val="28"/>
          <w:szCs w:val="28"/>
        </w:rPr>
        <w:t xml:space="preserve">50%, а </w:t>
      </w:r>
      <w:r>
        <w:rPr>
          <w:rFonts w:ascii="Times New Roman" w:hAnsi="Times New Roman" w:cs="Times New Roman"/>
          <w:sz w:val="28"/>
          <w:szCs w:val="28"/>
        </w:rPr>
        <w:t xml:space="preserve">в сегменте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ориентировочно на 30%. </w:t>
      </w:r>
      <w:r w:rsidRPr="00D75DEC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анируемое значительное снижение </w:t>
      </w:r>
      <w:r w:rsidRPr="00D75DEC">
        <w:rPr>
          <w:rFonts w:ascii="Times New Roman" w:hAnsi="Times New Roman" w:cs="Times New Roman"/>
          <w:sz w:val="28"/>
          <w:szCs w:val="28"/>
        </w:rPr>
        <w:t>капиталь</w:t>
      </w:r>
      <w:r>
        <w:rPr>
          <w:rFonts w:ascii="Times New Roman" w:hAnsi="Times New Roman" w:cs="Times New Roman"/>
          <w:sz w:val="28"/>
          <w:szCs w:val="28"/>
        </w:rPr>
        <w:t xml:space="preserve">ных расходов в 2016 г. позволит продолжить снижение удельных </w:t>
      </w:r>
      <w:r w:rsidRPr="00D75DEC">
        <w:rPr>
          <w:rFonts w:ascii="Times New Roman" w:hAnsi="Times New Roman" w:cs="Times New Roman"/>
          <w:sz w:val="28"/>
          <w:szCs w:val="28"/>
        </w:rPr>
        <w:t>капитал</w:t>
      </w:r>
      <w:r>
        <w:rPr>
          <w:rFonts w:ascii="Times New Roman" w:hAnsi="Times New Roman" w:cs="Times New Roman"/>
          <w:sz w:val="28"/>
          <w:szCs w:val="28"/>
        </w:rPr>
        <w:t xml:space="preserve">ьных затрат на добычу до уровня </w:t>
      </w:r>
      <w:r w:rsidRPr="00D75DEC">
        <w:rPr>
          <w:rFonts w:ascii="Times New Roman" w:hAnsi="Times New Roman" w:cs="Times New Roman"/>
          <w:sz w:val="28"/>
          <w:szCs w:val="28"/>
        </w:rPr>
        <w:t>около $</w:t>
      </w:r>
      <w:r w:rsidR="00EE469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вдвое ниже текущих </w:t>
      </w:r>
      <w:r w:rsidRPr="00D75DEC">
        <w:rPr>
          <w:rFonts w:ascii="Times New Roman" w:hAnsi="Times New Roman" w:cs="Times New Roman"/>
          <w:sz w:val="28"/>
          <w:szCs w:val="28"/>
        </w:rPr>
        <w:t>минимальных показателей зарубежных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4699">
        <w:rPr>
          <w:rFonts w:ascii="Times New Roman" w:hAnsi="Times New Roman" w:cs="Times New Roman"/>
          <w:sz w:val="28"/>
          <w:szCs w:val="28"/>
        </w:rPr>
        <w:t xml:space="preserve"> В 2016 году планируется запуск </w:t>
      </w:r>
      <w:proofErr w:type="spellStart"/>
      <w:r w:rsidR="00EE4699" w:rsidRPr="00EE4699">
        <w:rPr>
          <w:rFonts w:ascii="Times New Roman" w:hAnsi="Times New Roman" w:cs="Times New Roman"/>
          <w:sz w:val="28"/>
          <w:szCs w:val="28"/>
        </w:rPr>
        <w:t>Пякяхинского</w:t>
      </w:r>
      <w:proofErr w:type="spellEnd"/>
      <w:r w:rsidR="00EE4699" w:rsidRPr="00EE4699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EE4699">
        <w:rPr>
          <w:rFonts w:ascii="Times New Roman" w:hAnsi="Times New Roman" w:cs="Times New Roman"/>
          <w:sz w:val="28"/>
          <w:szCs w:val="28"/>
        </w:rPr>
        <w:t xml:space="preserve">, </w:t>
      </w:r>
      <w:r w:rsidR="00EE4699" w:rsidRPr="00EE4699">
        <w:rPr>
          <w:rFonts w:ascii="Times New Roman" w:hAnsi="Times New Roman" w:cs="Times New Roman"/>
          <w:sz w:val="28"/>
          <w:szCs w:val="28"/>
        </w:rPr>
        <w:t xml:space="preserve">месторождение им. </w:t>
      </w:r>
      <w:proofErr w:type="spellStart"/>
      <w:r w:rsidR="00EE4699" w:rsidRPr="00EE4699">
        <w:rPr>
          <w:rFonts w:ascii="Times New Roman" w:hAnsi="Times New Roman" w:cs="Times New Roman"/>
          <w:sz w:val="28"/>
          <w:szCs w:val="28"/>
        </w:rPr>
        <w:t>В.Филановского</w:t>
      </w:r>
      <w:proofErr w:type="spellEnd"/>
      <w:r w:rsidR="00EE4699">
        <w:rPr>
          <w:rFonts w:ascii="Times New Roman" w:hAnsi="Times New Roman" w:cs="Times New Roman"/>
          <w:sz w:val="28"/>
          <w:szCs w:val="28"/>
        </w:rPr>
        <w:t xml:space="preserve"> </w:t>
      </w:r>
      <w:r w:rsidRPr="00D75DEC">
        <w:rPr>
          <w:rFonts w:ascii="Times New Roman" w:hAnsi="Times New Roman" w:cs="Times New Roman"/>
          <w:sz w:val="28"/>
          <w:szCs w:val="28"/>
        </w:rPr>
        <w:t>компаний</w:t>
      </w:r>
      <w:r w:rsidR="00EE4699">
        <w:rPr>
          <w:rFonts w:ascii="Times New Roman" w:hAnsi="Times New Roman" w:cs="Times New Roman"/>
          <w:sz w:val="28"/>
          <w:szCs w:val="28"/>
        </w:rPr>
        <w:t>, р</w:t>
      </w:r>
      <w:r w:rsidR="00EE4699" w:rsidRPr="00EE4699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="00EE4699" w:rsidRPr="00EE4699">
        <w:rPr>
          <w:rFonts w:ascii="Times New Roman" w:hAnsi="Times New Roman" w:cs="Times New Roman"/>
          <w:sz w:val="28"/>
          <w:szCs w:val="28"/>
        </w:rPr>
        <w:t>Ярегского</w:t>
      </w:r>
      <w:proofErr w:type="spellEnd"/>
      <w:r w:rsidR="00EE4699" w:rsidRPr="00EE4699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EE4699">
        <w:rPr>
          <w:rFonts w:ascii="Times New Roman" w:hAnsi="Times New Roman" w:cs="Times New Roman"/>
          <w:sz w:val="28"/>
          <w:szCs w:val="28"/>
        </w:rPr>
        <w:t>, р</w:t>
      </w:r>
      <w:r w:rsidR="00EE4699" w:rsidRPr="00EE4699">
        <w:rPr>
          <w:rFonts w:ascii="Times New Roman" w:hAnsi="Times New Roman" w:cs="Times New Roman"/>
          <w:sz w:val="28"/>
          <w:szCs w:val="28"/>
        </w:rPr>
        <w:t xml:space="preserve">азвитие совместной деятельности с ПАО АНК </w:t>
      </w:r>
      <w:r w:rsidR="002514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4699" w:rsidRPr="00EE4699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="00251456">
        <w:rPr>
          <w:rFonts w:ascii="Times New Roman" w:hAnsi="Times New Roman" w:cs="Times New Roman"/>
          <w:sz w:val="28"/>
          <w:szCs w:val="28"/>
        </w:rPr>
        <w:t>»</w:t>
      </w:r>
      <w:r w:rsidR="00EE4699" w:rsidRPr="00EE469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E4699" w:rsidRPr="00EE4699">
        <w:rPr>
          <w:rFonts w:ascii="Times New Roman" w:hAnsi="Times New Roman" w:cs="Times New Roman"/>
          <w:sz w:val="28"/>
          <w:szCs w:val="28"/>
        </w:rPr>
        <w:t>Тимано-Печоре</w:t>
      </w:r>
      <w:proofErr w:type="gramEnd"/>
      <w:r w:rsidR="00EE4699">
        <w:rPr>
          <w:rFonts w:ascii="Times New Roman" w:hAnsi="Times New Roman" w:cs="Times New Roman"/>
          <w:sz w:val="28"/>
          <w:szCs w:val="28"/>
        </w:rPr>
        <w:t>.</w:t>
      </w:r>
    </w:p>
    <w:p w:rsidR="00EE4699" w:rsidRDefault="00EE4699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основными задачами на 2016 год являются: с</w:t>
      </w:r>
      <w:r w:rsidRPr="00EE4699">
        <w:rPr>
          <w:rFonts w:ascii="Times New Roman" w:hAnsi="Times New Roman" w:cs="Times New Roman"/>
          <w:sz w:val="28"/>
          <w:szCs w:val="28"/>
        </w:rPr>
        <w:t>охранение положительного свободног</w:t>
      </w:r>
      <w:r>
        <w:rPr>
          <w:rFonts w:ascii="Times New Roman" w:hAnsi="Times New Roman" w:cs="Times New Roman"/>
          <w:sz w:val="28"/>
          <w:szCs w:val="28"/>
        </w:rPr>
        <w:t xml:space="preserve">о денежного потока при сценарии </w:t>
      </w:r>
      <w:r w:rsidRPr="00EE4699">
        <w:rPr>
          <w:rFonts w:ascii="Times New Roman" w:hAnsi="Times New Roman" w:cs="Times New Roman"/>
          <w:sz w:val="28"/>
          <w:szCs w:val="28"/>
        </w:rPr>
        <w:t>цена не</w:t>
      </w:r>
      <w:r>
        <w:rPr>
          <w:rFonts w:ascii="Times New Roman" w:hAnsi="Times New Roman" w:cs="Times New Roman"/>
          <w:sz w:val="28"/>
          <w:szCs w:val="28"/>
        </w:rPr>
        <w:t xml:space="preserve">фти </w:t>
      </w:r>
      <w:r>
        <w:rPr>
          <w:rFonts w:ascii="Times New Roman" w:hAnsi="Times New Roman" w:cs="Times New Roman"/>
          <w:sz w:val="28"/>
          <w:szCs w:val="28"/>
        </w:rPr>
        <w:lastRenderedPageBreak/>
        <w:t>$30/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курсе 80 руб./$; о</w:t>
      </w:r>
      <w:r w:rsidRPr="00EE4699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конкурентных дивидендных выплат, о</w:t>
      </w:r>
      <w:r w:rsidRPr="00EE4699">
        <w:rPr>
          <w:rFonts w:ascii="Times New Roman" w:hAnsi="Times New Roman" w:cs="Times New Roman"/>
          <w:sz w:val="28"/>
          <w:szCs w:val="28"/>
        </w:rPr>
        <w:t>птимизация инвестиционных пр</w:t>
      </w:r>
      <w:r>
        <w:rPr>
          <w:rFonts w:ascii="Times New Roman" w:hAnsi="Times New Roman" w:cs="Times New Roman"/>
          <w:sz w:val="28"/>
          <w:szCs w:val="28"/>
        </w:rPr>
        <w:t>ограмм, сокращение операционных затрат, с</w:t>
      </w:r>
      <w:r w:rsidRPr="00EE4699">
        <w:rPr>
          <w:rFonts w:ascii="Times New Roman" w:hAnsi="Times New Roman" w:cs="Times New Roman"/>
          <w:sz w:val="28"/>
          <w:szCs w:val="28"/>
        </w:rPr>
        <w:t xml:space="preserve">охранение сильного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увеличение </w:t>
      </w:r>
      <w:r w:rsidRPr="00EE4699">
        <w:rPr>
          <w:rFonts w:ascii="Times New Roman" w:hAnsi="Times New Roman" w:cs="Times New Roman"/>
          <w:sz w:val="28"/>
          <w:szCs w:val="28"/>
        </w:rPr>
        <w:t>долговой нагрузки)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699" w:rsidRDefault="00EE4699" w:rsidP="00EE46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827" w:rsidRDefault="009A4827" w:rsidP="00EE46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699" w:rsidRDefault="00EE4699" w:rsidP="009A48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99">
        <w:rPr>
          <w:rFonts w:ascii="Times New Roman" w:hAnsi="Times New Roman" w:cs="Times New Roman"/>
          <w:sz w:val="28"/>
          <w:szCs w:val="28"/>
        </w:rPr>
        <w:t>2.3 Анализ управления инвестициями на предприятии</w:t>
      </w:r>
    </w:p>
    <w:p w:rsidR="009A4827" w:rsidRDefault="009A4827" w:rsidP="00A07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827" w:rsidRDefault="009A4827" w:rsidP="00A07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03A" w:rsidRDefault="00221E57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стратегия П</w:t>
      </w:r>
      <w:r w:rsidR="00A0703A" w:rsidRPr="00A0703A">
        <w:rPr>
          <w:rFonts w:ascii="Times New Roman" w:hAnsi="Times New Roman" w:cs="Times New Roman"/>
          <w:sz w:val="28"/>
          <w:szCs w:val="28"/>
        </w:rPr>
        <w:t>АО "ЛУКОЙЛ" предусматривает достижение максимальной инвестиционной доходности при условии гарантирования основной суммы инвестирования.</w:t>
      </w:r>
    </w:p>
    <w:p w:rsidR="00A0703A" w:rsidRDefault="00A0703A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>Стратегия заключается в инвестировании на среднесрочную перспективу при поддержании необходимого уровня ликвидности путем рационального размещения активов. Инвестиционная политика включает в себя правила и ограничения, позволяющие и</w:t>
      </w:r>
      <w:r>
        <w:rPr>
          <w:rFonts w:ascii="Times New Roman" w:hAnsi="Times New Roman" w:cs="Times New Roman"/>
          <w:sz w:val="28"/>
          <w:szCs w:val="28"/>
        </w:rPr>
        <w:t>збегать концентрации инвестиций.</w:t>
      </w:r>
    </w:p>
    <w:p w:rsidR="00A0703A" w:rsidRDefault="00A0703A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>Инвестиционный портфель в основном состоит из депозитов в банках, ценных бумаг с фиксированной доходностью и акций.</w:t>
      </w:r>
    </w:p>
    <w:p w:rsidR="00271C75" w:rsidRDefault="00271C75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Pr="00271C75">
        <w:rPr>
          <w:rFonts w:ascii="Times New Roman" w:hAnsi="Times New Roman" w:cs="Times New Roman"/>
          <w:sz w:val="28"/>
          <w:szCs w:val="28"/>
        </w:rPr>
        <w:t>в новые проекты на</w:t>
      </w:r>
      <w:r>
        <w:rPr>
          <w:rFonts w:ascii="Times New Roman" w:hAnsi="Times New Roman" w:cs="Times New Roman"/>
          <w:sz w:val="28"/>
          <w:szCs w:val="28"/>
        </w:rPr>
        <w:t xml:space="preserve">правлены на укрепление сырьевой </w:t>
      </w:r>
      <w:r w:rsidRPr="00271C75">
        <w:rPr>
          <w:rFonts w:ascii="Times New Roman" w:hAnsi="Times New Roman" w:cs="Times New Roman"/>
          <w:sz w:val="28"/>
          <w:szCs w:val="28"/>
        </w:rPr>
        <w:t>базы, а модернизац</w:t>
      </w:r>
      <w:r>
        <w:rPr>
          <w:rFonts w:ascii="Times New Roman" w:hAnsi="Times New Roman" w:cs="Times New Roman"/>
          <w:sz w:val="28"/>
          <w:szCs w:val="28"/>
        </w:rPr>
        <w:t xml:space="preserve">ия перерабатывающих мощностей – </w:t>
      </w:r>
      <w:r w:rsidRPr="00271C75">
        <w:rPr>
          <w:rFonts w:ascii="Times New Roman" w:hAnsi="Times New Roman" w:cs="Times New Roman"/>
          <w:sz w:val="28"/>
          <w:szCs w:val="28"/>
        </w:rPr>
        <w:t>на повышение эффективности.</w:t>
      </w:r>
    </w:p>
    <w:p w:rsidR="00F51226" w:rsidRPr="00F51226" w:rsidRDefault="00F51226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Направлениями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компании "ЛУКОЙЛ" являются:</w:t>
      </w:r>
    </w:p>
    <w:p w:rsidR="00F51226" w:rsidRPr="00F51226" w:rsidRDefault="00F51226" w:rsidP="00F51226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оптимизация соотношения собственных и заемных средств;</w:t>
      </w:r>
    </w:p>
    <w:p w:rsidR="00F51226" w:rsidRPr="00F51226" w:rsidRDefault="00F51226" w:rsidP="00F51226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формирование портфеля инвестируемых проектов, в котором сочетаются </w:t>
      </w:r>
      <w:proofErr w:type="spellStart"/>
      <w:r w:rsidRPr="00F51226">
        <w:rPr>
          <w:rFonts w:ascii="Times New Roman" w:hAnsi="Times New Roman" w:cs="Times New Roman"/>
          <w:sz w:val="28"/>
          <w:szCs w:val="28"/>
        </w:rPr>
        <w:t>высокорисковые</w:t>
      </w:r>
      <w:proofErr w:type="spellEnd"/>
      <w:r w:rsidRPr="00F51226">
        <w:rPr>
          <w:rFonts w:ascii="Times New Roman" w:hAnsi="Times New Roman" w:cs="Times New Roman"/>
          <w:sz w:val="28"/>
          <w:szCs w:val="28"/>
        </w:rPr>
        <w:t xml:space="preserve"> и сверхдоходные инвестиции с </w:t>
      </w:r>
      <w:proofErr w:type="gramStart"/>
      <w:r w:rsidRPr="00F51226">
        <w:rPr>
          <w:rFonts w:ascii="Times New Roman" w:hAnsi="Times New Roman" w:cs="Times New Roman"/>
          <w:sz w:val="28"/>
          <w:szCs w:val="28"/>
        </w:rPr>
        <w:t>надежными</w:t>
      </w:r>
      <w:proofErr w:type="gramEnd"/>
      <w:r w:rsidRPr="00F51226">
        <w:rPr>
          <w:rFonts w:ascii="Times New Roman" w:hAnsi="Times New Roman" w:cs="Times New Roman"/>
          <w:sz w:val="28"/>
          <w:szCs w:val="28"/>
        </w:rPr>
        <w:t xml:space="preserve">, но обеспечивающими средний уровень рентабельности. Конкретно для компании это означает сочетание проектов с относительно более быстрыми сроками окупаемости в сфере нефтепереработки, нефтехимии и, особенно, сбыта продукции с долгосрочными инвестициями в разведку и освоение новых </w:t>
      </w:r>
      <w:proofErr w:type="gramStart"/>
      <w:r w:rsidRPr="00F51226">
        <w:rPr>
          <w:rFonts w:ascii="Times New Roman" w:hAnsi="Times New Roman" w:cs="Times New Roman"/>
          <w:sz w:val="28"/>
          <w:szCs w:val="28"/>
        </w:rPr>
        <w:t>месторождений</w:t>
      </w:r>
      <w:proofErr w:type="gramEnd"/>
      <w:r w:rsidRPr="00F51226">
        <w:rPr>
          <w:rFonts w:ascii="Times New Roman" w:hAnsi="Times New Roman" w:cs="Times New Roman"/>
          <w:sz w:val="28"/>
          <w:szCs w:val="28"/>
        </w:rPr>
        <w:t xml:space="preserve"> и поддержание добычи на действующих месторождениях;</w:t>
      </w:r>
    </w:p>
    <w:p w:rsidR="00F51226" w:rsidRPr="00F51226" w:rsidRDefault="00F51226" w:rsidP="00F51226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lastRenderedPageBreak/>
        <w:t>проведение активной амортизационной политики, стимулирующей технологическое обновление производства;</w:t>
      </w:r>
    </w:p>
    <w:p w:rsidR="00D75DEC" w:rsidRDefault="00F51226" w:rsidP="00F51226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приобретение акций предприятий нефтегазового комплекса, обеспечивающих стратегическое усиление компании за счет эффекта синергии.</w:t>
      </w:r>
    </w:p>
    <w:p w:rsidR="00F51226" w:rsidRDefault="00F51226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Инвестиционная программа компании "ЛУКОЙЛ" на 80% состоит из средств, направляемых на развитие добычи нефти.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26">
        <w:rPr>
          <w:rFonts w:ascii="Times New Roman" w:hAnsi="Times New Roman" w:cs="Times New Roman"/>
          <w:sz w:val="28"/>
          <w:szCs w:val="28"/>
        </w:rPr>
        <w:t xml:space="preserve">Вторым крупным направлением инвестиций являются вложения в модернизацию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нефтерождений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51226">
        <w:rPr>
          <w:rFonts w:ascii="Times New Roman" w:hAnsi="Times New Roman" w:cs="Times New Roman"/>
          <w:sz w:val="28"/>
          <w:szCs w:val="28"/>
        </w:rPr>
        <w:t xml:space="preserve"> третьим - расширение сбытовой сети, в частности, сооружение нескольких десятков автозаправочных станций на территории России, в республиках СНГ</w:t>
      </w:r>
      <w:r w:rsidR="00A0703A">
        <w:rPr>
          <w:rFonts w:ascii="Times New Roman" w:hAnsi="Times New Roman" w:cs="Times New Roman"/>
          <w:sz w:val="28"/>
          <w:szCs w:val="28"/>
        </w:rPr>
        <w:t>.</w:t>
      </w:r>
    </w:p>
    <w:p w:rsidR="00A0703A" w:rsidRDefault="00A0703A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>Компания "ЛУКОЙЛ" пока самостоятельно решает проблему поиска инвестиционных ресурсов, поскольку отечественная банковская структура не ориентирована на реальный сектор экономики, а государственное финансирование сведено практически до нуля. В этой связи наряду с указанными выше источниками компания прибегает к продаже своих акций, выкуп</w:t>
      </w:r>
      <w:r w:rsidR="00F70E49">
        <w:rPr>
          <w:rFonts w:ascii="Times New Roman" w:hAnsi="Times New Roman" w:cs="Times New Roman"/>
          <w:sz w:val="28"/>
          <w:szCs w:val="28"/>
        </w:rPr>
        <w:t>у</w:t>
      </w:r>
      <w:r w:rsidRPr="00A0703A">
        <w:rPr>
          <w:rFonts w:ascii="Times New Roman" w:hAnsi="Times New Roman" w:cs="Times New Roman"/>
          <w:sz w:val="28"/>
          <w:szCs w:val="28"/>
        </w:rPr>
        <w:t xml:space="preserve"> акций у держателей, приобретению акций других предприятий, различным альянсам и стратегическим союзам. Такого рода деятельность является дополнением к инвестированию в новое строительство и модернизацию.</w:t>
      </w:r>
    </w:p>
    <w:p w:rsidR="00271C75" w:rsidRDefault="00271C75" w:rsidP="00F70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75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 xml:space="preserve">«ЛУКОЙЛ» </w:t>
      </w:r>
      <w:r w:rsidRPr="00271C75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 xml:space="preserve"> долю инвестиций, направляемых в сегмент «Геологоразведка и добыча» до 78%, что включает капитальные затраты по имеющимся активам и инвестиции на приобретения в Самарском и Камском </w:t>
      </w:r>
      <w:r w:rsidRPr="00271C75">
        <w:rPr>
          <w:rFonts w:ascii="Times New Roman" w:hAnsi="Times New Roman" w:cs="Times New Roman"/>
          <w:sz w:val="28"/>
          <w:szCs w:val="28"/>
        </w:rPr>
        <w:t>региона</w:t>
      </w:r>
      <w:proofErr w:type="gramStart"/>
      <w:r w:rsidRPr="00271C75">
        <w:rPr>
          <w:rFonts w:ascii="Times New Roman" w:hAnsi="Times New Roman" w:cs="Times New Roman"/>
          <w:sz w:val="28"/>
          <w:szCs w:val="28"/>
        </w:rPr>
        <w:t>х</w:t>
      </w:r>
      <w:r w:rsidR="00F70E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0E49">
        <w:rPr>
          <w:rFonts w:ascii="Times New Roman" w:hAnsi="Times New Roman" w:cs="Times New Roman"/>
          <w:sz w:val="28"/>
          <w:szCs w:val="28"/>
        </w:rPr>
        <w:t>рис.6)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E49">
        <w:rPr>
          <w:rFonts w:ascii="Times New Roman" w:hAnsi="Times New Roman" w:cs="Times New Roman"/>
          <w:sz w:val="28"/>
          <w:szCs w:val="28"/>
        </w:rPr>
        <w:t xml:space="preserve"> </w:t>
      </w:r>
      <w:r w:rsidR="00F70E49" w:rsidRPr="00F70E49">
        <w:rPr>
          <w:rFonts w:ascii="Times New Roman" w:hAnsi="Times New Roman" w:cs="Times New Roman"/>
          <w:sz w:val="28"/>
          <w:szCs w:val="28"/>
        </w:rPr>
        <w:t>Предпо</w:t>
      </w:r>
      <w:r w:rsidR="00F70E49">
        <w:rPr>
          <w:rFonts w:ascii="Times New Roman" w:hAnsi="Times New Roman" w:cs="Times New Roman"/>
          <w:sz w:val="28"/>
          <w:szCs w:val="28"/>
        </w:rPr>
        <w:t xml:space="preserve">сылки для дальнейших инвестиций </w:t>
      </w:r>
      <w:r w:rsidR="00F70E49" w:rsidRPr="00F70E49">
        <w:rPr>
          <w:rFonts w:ascii="Times New Roman" w:hAnsi="Times New Roman" w:cs="Times New Roman"/>
          <w:sz w:val="28"/>
          <w:szCs w:val="28"/>
        </w:rPr>
        <w:t>в геологоразведку с</w:t>
      </w:r>
      <w:r w:rsidR="00F70E49">
        <w:rPr>
          <w:rFonts w:ascii="Times New Roman" w:hAnsi="Times New Roman" w:cs="Times New Roman"/>
          <w:sz w:val="28"/>
          <w:szCs w:val="28"/>
        </w:rPr>
        <w:t xml:space="preserve">оздает льготное налогообложение </w:t>
      </w:r>
      <w:r w:rsidR="00F70E49" w:rsidRPr="00F70E49">
        <w:rPr>
          <w:rFonts w:ascii="Times New Roman" w:hAnsi="Times New Roman" w:cs="Times New Roman"/>
          <w:sz w:val="28"/>
          <w:szCs w:val="28"/>
        </w:rPr>
        <w:t>в регионе.</w:t>
      </w:r>
    </w:p>
    <w:p w:rsidR="0026371D" w:rsidRDefault="0026371D" w:rsidP="00F70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t xml:space="preserve">По итогам 2015 г. инвестиции «Лукойла» превысили $9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, сообщил его президент Вагит Алекперов. Это в 1,7 раза ниже, чем в 2014 г. При этом предполагалось, что инвестиционная программа может составить $12,5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, но «первоначально было около $15 млрд». Так сильно компания снижала инвестиции только в прошлый нефтяной кризис – с июня по декабрь 2008 г. </w:t>
      </w:r>
      <w:r w:rsidRPr="0026371D">
        <w:rPr>
          <w:rFonts w:ascii="Times New Roman" w:hAnsi="Times New Roman" w:cs="Times New Roman"/>
          <w:sz w:val="28"/>
          <w:szCs w:val="28"/>
        </w:rPr>
        <w:lastRenderedPageBreak/>
        <w:t>сырье подешевело в 3,7 раза примерно до $38/</w:t>
      </w:r>
      <w:proofErr w:type="spellStart"/>
      <w:r w:rsidRPr="0026371D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26371D">
        <w:rPr>
          <w:rFonts w:ascii="Times New Roman" w:hAnsi="Times New Roman" w:cs="Times New Roman"/>
          <w:sz w:val="28"/>
          <w:szCs w:val="28"/>
        </w:rPr>
        <w:t>. В итоге вложения «Лукойла» уже на следующий год упали в 1,6 раза до $6,53 млрд.</w:t>
      </w:r>
    </w:p>
    <w:p w:rsidR="00F70E49" w:rsidRDefault="00F70E49" w:rsidP="00F70E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164089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14" cy="21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49" w:rsidRPr="00715851" w:rsidRDefault="00F70E49" w:rsidP="00F70E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– </w:t>
      </w:r>
      <w:r w:rsidRPr="00F70E49">
        <w:rPr>
          <w:rFonts w:ascii="Times New Roman" w:hAnsi="Times New Roman" w:cs="Times New Roman"/>
          <w:sz w:val="28"/>
          <w:szCs w:val="28"/>
        </w:rPr>
        <w:t>Распределение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Pr="00F70E49">
        <w:rPr>
          <w:rFonts w:ascii="Times New Roman" w:hAnsi="Times New Roman" w:cs="Times New Roman"/>
          <w:sz w:val="28"/>
          <w:szCs w:val="28"/>
        </w:rPr>
        <w:t>, %</w:t>
      </w:r>
      <w:r w:rsidR="00715851" w:rsidRPr="00715851">
        <w:rPr>
          <w:rFonts w:ascii="Times New Roman" w:hAnsi="Times New Roman" w:cs="Times New Roman"/>
          <w:sz w:val="28"/>
          <w:szCs w:val="28"/>
        </w:rPr>
        <w:t>[18]</w:t>
      </w:r>
    </w:p>
    <w:p w:rsidR="00F70E49" w:rsidRDefault="00F70E49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49">
        <w:rPr>
          <w:rFonts w:ascii="Times New Roman" w:hAnsi="Times New Roman" w:cs="Times New Roman"/>
          <w:sz w:val="28"/>
          <w:szCs w:val="28"/>
        </w:rPr>
        <w:t xml:space="preserve">Крупные международные нефтегазовые компании в I кв. 2015 г. существенно сократили свои инвестиционные программы (относительно I кв. 2014 г.). В условиях девальвации рубля ЛУКОЙЛ в I кв. 2015 г. сократил инвестиционные расходы в долларах на 33% (относительно I кв. 2014 г.), при этом </w:t>
      </w:r>
      <w:proofErr w:type="gramStart"/>
      <w:r w:rsidRPr="00F70E49">
        <w:rPr>
          <w:rFonts w:ascii="Times New Roman" w:hAnsi="Times New Roman" w:cs="Times New Roman"/>
          <w:sz w:val="28"/>
          <w:szCs w:val="28"/>
        </w:rPr>
        <w:t>инвестиционные расходы, выраженные в рублях выросли</w:t>
      </w:r>
      <w:proofErr w:type="gramEnd"/>
      <w:r w:rsidRPr="00F70E49">
        <w:rPr>
          <w:rFonts w:ascii="Times New Roman" w:hAnsi="Times New Roman" w:cs="Times New Roman"/>
          <w:sz w:val="28"/>
          <w:szCs w:val="28"/>
        </w:rPr>
        <w:t xml:space="preserve"> на 19%.</w:t>
      </w:r>
    </w:p>
    <w:p w:rsidR="00A0703A" w:rsidRDefault="00A0703A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 xml:space="preserve">За девять месяцев инвестиции снизились на 26% до $7,5 </w:t>
      </w:r>
      <w:proofErr w:type="gramStart"/>
      <w:r w:rsidRPr="00A0703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0703A">
        <w:rPr>
          <w:rFonts w:ascii="Times New Roman" w:hAnsi="Times New Roman" w:cs="Times New Roman"/>
          <w:sz w:val="28"/>
          <w:szCs w:val="28"/>
        </w:rPr>
        <w:t xml:space="preserve">, раскрывала компания в отчете по US GAAP. «В основном из-за обесценения рубля», – говорилось в документе. Больше всего просели капвложения в разведку и добычу в России – $3,5 </w:t>
      </w:r>
      <w:proofErr w:type="gramStart"/>
      <w:r w:rsidRPr="00A0703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0703A">
        <w:rPr>
          <w:rFonts w:ascii="Times New Roman" w:hAnsi="Times New Roman" w:cs="Times New Roman"/>
          <w:sz w:val="28"/>
          <w:szCs w:val="28"/>
        </w:rPr>
        <w:t xml:space="preserve"> (снижение в 1,8 раза).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75" w:rsidRDefault="00271C75" w:rsidP="00271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C75">
        <w:rPr>
          <w:rFonts w:ascii="Times New Roman" w:hAnsi="Times New Roman" w:cs="Times New Roman"/>
          <w:sz w:val="28"/>
          <w:szCs w:val="28"/>
        </w:rPr>
        <w:t>Несмотря на резкое уху</w:t>
      </w:r>
      <w:r>
        <w:rPr>
          <w:rFonts w:ascii="Times New Roman" w:hAnsi="Times New Roman" w:cs="Times New Roman"/>
          <w:sz w:val="28"/>
          <w:szCs w:val="28"/>
        </w:rPr>
        <w:t xml:space="preserve">дшение рыночной конъюнктуры для </w:t>
      </w:r>
      <w:r w:rsidRPr="00271C75">
        <w:rPr>
          <w:rFonts w:ascii="Times New Roman" w:hAnsi="Times New Roman" w:cs="Times New Roman"/>
          <w:sz w:val="28"/>
          <w:szCs w:val="28"/>
        </w:rPr>
        <w:t xml:space="preserve">российских заемщиков,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из-за событий на Украине, </w:t>
      </w:r>
      <w:r w:rsidRPr="00271C75">
        <w:rPr>
          <w:rFonts w:ascii="Times New Roman" w:hAnsi="Times New Roman" w:cs="Times New Roman"/>
          <w:sz w:val="28"/>
          <w:szCs w:val="28"/>
        </w:rPr>
        <w:t xml:space="preserve">санкций со стороны стран ЕС </w:t>
      </w:r>
      <w:r>
        <w:rPr>
          <w:rFonts w:ascii="Times New Roman" w:hAnsi="Times New Roman" w:cs="Times New Roman"/>
          <w:sz w:val="28"/>
          <w:szCs w:val="28"/>
        </w:rPr>
        <w:t xml:space="preserve">и США, последующего финансового </w:t>
      </w:r>
      <w:r w:rsidRPr="00271C75">
        <w:rPr>
          <w:rFonts w:ascii="Times New Roman" w:hAnsi="Times New Roman" w:cs="Times New Roman"/>
          <w:sz w:val="28"/>
          <w:szCs w:val="28"/>
        </w:rPr>
        <w:t>и экономического кризис</w:t>
      </w:r>
      <w:r>
        <w:rPr>
          <w:rFonts w:ascii="Times New Roman" w:hAnsi="Times New Roman" w:cs="Times New Roman"/>
          <w:sz w:val="28"/>
          <w:szCs w:val="28"/>
        </w:rPr>
        <w:t xml:space="preserve">а, в 2014 году ЛУКОЙЛ обеспечил </w:t>
      </w:r>
      <w:r w:rsidRPr="00271C75">
        <w:rPr>
          <w:rFonts w:ascii="Times New Roman" w:hAnsi="Times New Roman" w:cs="Times New Roman"/>
          <w:sz w:val="28"/>
          <w:szCs w:val="28"/>
        </w:rPr>
        <w:t>бесперебойное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е финансирование своих расходов </w:t>
      </w:r>
      <w:r w:rsidRPr="00271C75">
        <w:rPr>
          <w:rFonts w:ascii="Times New Roman" w:hAnsi="Times New Roman" w:cs="Times New Roman"/>
          <w:sz w:val="28"/>
          <w:szCs w:val="28"/>
        </w:rPr>
        <w:t>в полном объеме, включая кап</w:t>
      </w:r>
      <w:r>
        <w:rPr>
          <w:rFonts w:ascii="Times New Roman" w:hAnsi="Times New Roman" w:cs="Times New Roman"/>
          <w:sz w:val="28"/>
          <w:szCs w:val="28"/>
        </w:rPr>
        <w:t xml:space="preserve">итальные вложения и инвестиции, </w:t>
      </w:r>
      <w:r w:rsidRPr="00271C75">
        <w:rPr>
          <w:rFonts w:ascii="Times New Roman" w:hAnsi="Times New Roman" w:cs="Times New Roman"/>
          <w:sz w:val="28"/>
          <w:szCs w:val="28"/>
        </w:rPr>
        <w:t>погашение долгосрочных кредито</w:t>
      </w:r>
      <w:r>
        <w:rPr>
          <w:rFonts w:ascii="Times New Roman" w:hAnsi="Times New Roman" w:cs="Times New Roman"/>
          <w:sz w:val="28"/>
          <w:szCs w:val="28"/>
        </w:rPr>
        <w:t xml:space="preserve">в и дивиденды, а также </w:t>
      </w:r>
      <w:r w:rsidRPr="00271C75">
        <w:rPr>
          <w:rFonts w:ascii="Times New Roman" w:hAnsi="Times New Roman" w:cs="Times New Roman"/>
          <w:sz w:val="28"/>
          <w:szCs w:val="28"/>
        </w:rPr>
        <w:t xml:space="preserve">поддержание рейтинга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1C75">
        <w:rPr>
          <w:rFonts w:ascii="Times New Roman" w:hAnsi="Times New Roman" w:cs="Times New Roman"/>
          <w:sz w:val="28"/>
          <w:szCs w:val="28"/>
        </w:rPr>
        <w:t>омпании на инвестиционном уровне.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Также, игнорируя, </w:t>
      </w:r>
      <w:r w:rsidRPr="00271C75">
        <w:rPr>
          <w:rFonts w:ascii="Times New Roman" w:hAnsi="Times New Roman" w:cs="Times New Roman"/>
          <w:sz w:val="28"/>
          <w:szCs w:val="28"/>
        </w:rPr>
        <w:t>ухудшение макроэкономической среды в отчетном году, компания сохранила экологические и социальные инвестиции, улучшив показатели корпоративной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75" w:rsidRDefault="00271C75" w:rsidP="00271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C75">
        <w:rPr>
          <w:rFonts w:ascii="Times New Roman" w:hAnsi="Times New Roman" w:cs="Times New Roman"/>
          <w:sz w:val="28"/>
          <w:szCs w:val="28"/>
        </w:rPr>
        <w:lastRenderedPageBreak/>
        <w:t>Компани</w:t>
      </w:r>
      <w:r>
        <w:rPr>
          <w:rFonts w:ascii="Times New Roman" w:hAnsi="Times New Roman" w:cs="Times New Roman"/>
          <w:sz w:val="28"/>
          <w:szCs w:val="28"/>
        </w:rPr>
        <w:t xml:space="preserve">я продолжает вести активную деятельность по поддержке социально значимых проектов </w:t>
      </w:r>
      <w:r w:rsidRPr="00271C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регионах деятельности, ежегодно </w:t>
      </w:r>
      <w:r w:rsidRPr="00271C75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 xml:space="preserve">ичивая инвестиции в спонсорскую </w:t>
      </w:r>
      <w:r w:rsidRPr="00271C75">
        <w:rPr>
          <w:rFonts w:ascii="Times New Roman" w:hAnsi="Times New Roman" w:cs="Times New Roman"/>
          <w:sz w:val="28"/>
          <w:szCs w:val="28"/>
        </w:rPr>
        <w:t>и благотворительную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В рублевом </w:t>
      </w:r>
      <w:r w:rsidRPr="00271C75">
        <w:rPr>
          <w:rFonts w:ascii="Times New Roman" w:hAnsi="Times New Roman" w:cs="Times New Roman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 xml:space="preserve">жении инвестиции в спонсорскую, благотворительную деятельность </w:t>
      </w:r>
      <w:r w:rsidRPr="00271C75">
        <w:rPr>
          <w:rFonts w:ascii="Times New Roman" w:hAnsi="Times New Roman" w:cs="Times New Roman"/>
          <w:sz w:val="28"/>
          <w:szCs w:val="28"/>
        </w:rPr>
        <w:t>и в соглашения выросли на 14,2%.</w:t>
      </w:r>
    </w:p>
    <w:p w:rsidR="00A0703A" w:rsidRDefault="00A0703A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расчетам аналитиков, </w:t>
      </w:r>
      <w:r w:rsidRPr="00A0703A">
        <w:rPr>
          <w:rFonts w:ascii="Times New Roman" w:hAnsi="Times New Roman" w:cs="Times New Roman"/>
          <w:sz w:val="28"/>
          <w:szCs w:val="28"/>
        </w:rPr>
        <w:t xml:space="preserve">в 2016–2017 гг. инвестиции составят по $9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 2018 г. – до $10 млрд, хотя еще в 2014 году ожидалось, что </w:t>
      </w:r>
      <w:r w:rsidRPr="00A0703A">
        <w:rPr>
          <w:rFonts w:ascii="Times New Roman" w:hAnsi="Times New Roman" w:cs="Times New Roman"/>
          <w:sz w:val="28"/>
          <w:szCs w:val="28"/>
        </w:rPr>
        <w:t>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иционная </w:t>
      </w:r>
      <w:r w:rsidRPr="00A0703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A0703A">
        <w:rPr>
          <w:rFonts w:ascii="Times New Roman" w:hAnsi="Times New Roman" w:cs="Times New Roman"/>
          <w:sz w:val="28"/>
          <w:szCs w:val="28"/>
        </w:rPr>
        <w:t xml:space="preserve"> снизится на 12–14% по сравнению с 2015 г. из-за изменения налогообложения, так как ей придется заплатить дополнительно 40 млрд руб. налогов. Но инвестиции и так должны были снизиться, так как «Лукойл» находится в конце инвестиционного пика, отмечают эксперты </w:t>
      </w:r>
      <w:proofErr w:type="spellStart"/>
      <w:r w:rsidRPr="00A0703A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A0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03A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A07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03A" w:rsidRDefault="00A0703A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 xml:space="preserve">В 2016 г. с пуском установки гидрокрекинга на Волгоградском НПЗ «Лукойл» завершит программу модернизации заводов.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070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703A">
        <w:rPr>
          <w:rFonts w:ascii="Times New Roman" w:hAnsi="Times New Roman" w:cs="Times New Roman"/>
          <w:sz w:val="28"/>
          <w:szCs w:val="28"/>
        </w:rPr>
        <w:t xml:space="preserve"> есть еще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A0703A">
        <w:rPr>
          <w:rFonts w:ascii="Times New Roman" w:hAnsi="Times New Roman" w:cs="Times New Roman"/>
          <w:sz w:val="28"/>
          <w:szCs w:val="28"/>
        </w:rPr>
        <w:t>проект – строительство установки гидрокрекинга на нижегородском НПЗ. Инвестиционное решение по проекту отложено из-за налогового маневра (начал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с января 2015 г.). </w:t>
      </w:r>
      <w:r w:rsidRPr="00A0703A">
        <w:rPr>
          <w:rFonts w:ascii="Times New Roman" w:hAnsi="Times New Roman" w:cs="Times New Roman"/>
          <w:sz w:val="28"/>
          <w:szCs w:val="28"/>
        </w:rPr>
        <w:t>Планы по инвестициям могут еще измениться, все будет зависеть от цены на нефть и курса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49" w:rsidRDefault="00F70E49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0E49">
        <w:rPr>
          <w:rFonts w:ascii="Times New Roman" w:hAnsi="Times New Roman" w:cs="Times New Roman"/>
          <w:sz w:val="28"/>
          <w:szCs w:val="28"/>
        </w:rPr>
        <w:t xml:space="preserve">о конца 2016 года </w:t>
      </w:r>
      <w:r>
        <w:rPr>
          <w:rFonts w:ascii="Times New Roman" w:hAnsi="Times New Roman" w:cs="Times New Roman"/>
          <w:sz w:val="28"/>
          <w:szCs w:val="28"/>
        </w:rPr>
        <w:t xml:space="preserve">«ЛУКОЙЛ» </w:t>
      </w:r>
      <w:r w:rsidRPr="00F70E49">
        <w:rPr>
          <w:rFonts w:ascii="Times New Roman" w:hAnsi="Times New Roman" w:cs="Times New Roman"/>
          <w:sz w:val="28"/>
          <w:szCs w:val="28"/>
        </w:rPr>
        <w:t xml:space="preserve">планирует инвестировать в различные проекты более 100 миллиардов долларов. Только в сбыт </w:t>
      </w:r>
      <w:r w:rsidR="009F0962">
        <w:rPr>
          <w:rFonts w:ascii="Times New Roman" w:hAnsi="Times New Roman" w:cs="Times New Roman"/>
          <w:sz w:val="28"/>
          <w:szCs w:val="28"/>
        </w:rPr>
        <w:t xml:space="preserve">и переработку компания ожидает </w:t>
      </w:r>
      <w:r w:rsidRPr="00F70E49">
        <w:rPr>
          <w:rFonts w:ascii="Times New Roman" w:hAnsi="Times New Roman" w:cs="Times New Roman"/>
          <w:sz w:val="28"/>
          <w:szCs w:val="28"/>
        </w:rPr>
        <w:t xml:space="preserve"> вложить не меньше 35 миллиардов долларов</w:t>
      </w:r>
      <w:r w:rsidR="009F0962">
        <w:rPr>
          <w:rFonts w:ascii="Times New Roman" w:hAnsi="Times New Roman" w:cs="Times New Roman"/>
          <w:sz w:val="28"/>
          <w:szCs w:val="28"/>
        </w:rPr>
        <w:t>. О</w:t>
      </w:r>
      <w:r w:rsidRPr="00F70E49">
        <w:rPr>
          <w:rFonts w:ascii="Times New Roman" w:hAnsi="Times New Roman" w:cs="Times New Roman"/>
          <w:sz w:val="28"/>
          <w:szCs w:val="28"/>
        </w:rPr>
        <w:t>сновной объем инвестиций предназначается для проектов развития компании в Ленинградской области. «Лукойл» планирует построить здесь нефтебазы, сеть бензоколонок, а также трубопровод к нефтяному терминалу в Высоцке. Как следует из пресс-релиза «Лукойла», 5 сентября компания завершила строительство терминала «Лукойл-2» на острове Высоцком. Его проектная мощность составляет 1</w:t>
      </w:r>
      <w:r w:rsidR="009F0962">
        <w:rPr>
          <w:rFonts w:ascii="Times New Roman" w:hAnsi="Times New Roman" w:cs="Times New Roman"/>
          <w:sz w:val="28"/>
          <w:szCs w:val="28"/>
        </w:rPr>
        <w:t xml:space="preserve">1,6 миллиона тонн нефти в год. </w:t>
      </w:r>
    </w:p>
    <w:p w:rsidR="00A0703A" w:rsidRDefault="00A0703A" w:rsidP="00A070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Pr="00A0703A">
        <w:rPr>
          <w:rFonts w:ascii="Times New Roman" w:hAnsi="Times New Roman" w:cs="Times New Roman"/>
          <w:sz w:val="28"/>
          <w:szCs w:val="28"/>
        </w:rPr>
        <w:t>отенциал</w:t>
      </w:r>
      <w:r>
        <w:rPr>
          <w:rFonts w:ascii="Times New Roman" w:hAnsi="Times New Roman" w:cs="Times New Roman"/>
          <w:sz w:val="28"/>
          <w:szCs w:val="28"/>
        </w:rPr>
        <w:t xml:space="preserve"> увеличения предложения нефти в </w:t>
      </w:r>
      <w:r w:rsidRPr="00A0703A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несрочной перспективе ограничен, в связи с п</w:t>
      </w:r>
      <w:r w:rsidRPr="00A0703A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ающимся</w:t>
      </w:r>
      <w:r w:rsidRPr="00A0703A">
        <w:rPr>
          <w:rFonts w:ascii="Times New Roman" w:hAnsi="Times New Roman" w:cs="Times New Roman"/>
          <w:sz w:val="28"/>
          <w:szCs w:val="28"/>
        </w:rPr>
        <w:t xml:space="preserve"> сокращение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703A">
        <w:rPr>
          <w:rFonts w:ascii="Times New Roman" w:hAnsi="Times New Roman" w:cs="Times New Roman"/>
          <w:sz w:val="28"/>
          <w:szCs w:val="28"/>
        </w:rPr>
        <w:t xml:space="preserve"> инвестиций в нефтегазовом секторе</w:t>
      </w:r>
      <w:r w:rsidR="00F70E49">
        <w:rPr>
          <w:rFonts w:ascii="Times New Roman" w:hAnsi="Times New Roman" w:cs="Times New Roman"/>
          <w:sz w:val="28"/>
          <w:szCs w:val="28"/>
        </w:rPr>
        <w:t xml:space="preserve"> </w:t>
      </w:r>
      <w:r w:rsidR="009856CB">
        <w:rPr>
          <w:rFonts w:ascii="Times New Roman" w:hAnsi="Times New Roman" w:cs="Times New Roman"/>
          <w:sz w:val="28"/>
          <w:szCs w:val="28"/>
        </w:rPr>
        <w:t>(рис.</w:t>
      </w:r>
      <w:r w:rsidR="00F70E49">
        <w:rPr>
          <w:rFonts w:ascii="Times New Roman" w:hAnsi="Times New Roman" w:cs="Times New Roman"/>
          <w:sz w:val="28"/>
          <w:szCs w:val="28"/>
        </w:rPr>
        <w:t>7</w:t>
      </w:r>
      <w:r w:rsidR="009856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6CB" w:rsidRDefault="009856CB" w:rsidP="009856C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3515" cy="3320538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5" cy="33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CB" w:rsidRPr="00715851" w:rsidRDefault="009856CB" w:rsidP="009856C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70E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856C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вестиции в мировую нефтедобычу, </w:t>
      </w:r>
      <w:proofErr w:type="gramStart"/>
      <w:r w:rsidRPr="009856C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856CB">
        <w:rPr>
          <w:rFonts w:ascii="Times New Roman" w:hAnsi="Times New Roman" w:cs="Times New Roman"/>
          <w:sz w:val="28"/>
          <w:szCs w:val="28"/>
        </w:rPr>
        <w:t xml:space="preserve"> долл.</w:t>
      </w:r>
      <w:r w:rsidR="00715851" w:rsidRPr="00715851">
        <w:rPr>
          <w:rFonts w:ascii="Times New Roman" w:hAnsi="Times New Roman" w:cs="Times New Roman"/>
          <w:sz w:val="28"/>
          <w:szCs w:val="28"/>
        </w:rPr>
        <w:t>[16]</w:t>
      </w:r>
    </w:p>
    <w:p w:rsidR="00271C75" w:rsidRDefault="00271C75" w:rsidP="00271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«ЛУКОЙЛ» прогнозирует среднее увеличение спроса на </w:t>
      </w:r>
      <w:r w:rsidRPr="00271C75">
        <w:rPr>
          <w:rFonts w:ascii="Times New Roman" w:hAnsi="Times New Roman" w:cs="Times New Roman"/>
          <w:sz w:val="28"/>
          <w:szCs w:val="28"/>
        </w:rPr>
        <w:t>жидкие углеводороды на уровне 1,2% в год до 2025 года и 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C75">
        <w:rPr>
          <w:rFonts w:ascii="Times New Roman" w:hAnsi="Times New Roman" w:cs="Times New Roman"/>
          <w:sz w:val="28"/>
          <w:szCs w:val="28"/>
        </w:rPr>
        <w:t xml:space="preserve">По этой причине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271C75">
        <w:rPr>
          <w:rFonts w:ascii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sz w:val="28"/>
          <w:szCs w:val="28"/>
        </w:rPr>
        <w:t xml:space="preserve">ем инвестировать в долгосрочную </w:t>
      </w:r>
      <w:r w:rsidRPr="00271C75">
        <w:rPr>
          <w:rFonts w:ascii="Times New Roman" w:hAnsi="Times New Roman" w:cs="Times New Roman"/>
          <w:sz w:val="28"/>
          <w:szCs w:val="28"/>
        </w:rPr>
        <w:t>перспективу, полагая, что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ический рост будет продолжаться </w:t>
      </w:r>
      <w:r w:rsidRPr="00271C75">
        <w:rPr>
          <w:rFonts w:ascii="Times New Roman" w:hAnsi="Times New Roman" w:cs="Times New Roman"/>
          <w:sz w:val="28"/>
          <w:szCs w:val="28"/>
        </w:rPr>
        <w:t>и вернет инвестиции с</w:t>
      </w:r>
      <w:r>
        <w:rPr>
          <w:rFonts w:ascii="Times New Roman" w:hAnsi="Times New Roman" w:cs="Times New Roman"/>
          <w:sz w:val="28"/>
          <w:szCs w:val="28"/>
        </w:rPr>
        <w:t>о значительной</w:t>
      </w:r>
      <w:r w:rsidRPr="00271C75">
        <w:rPr>
          <w:rFonts w:ascii="Times New Roman" w:hAnsi="Times New Roman" w:cs="Times New Roman"/>
          <w:sz w:val="28"/>
          <w:szCs w:val="28"/>
        </w:rPr>
        <w:t xml:space="preserve"> прибылью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A1C" w:rsidRDefault="00A0703A" w:rsidP="00263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A">
        <w:rPr>
          <w:rFonts w:ascii="Times New Roman" w:hAnsi="Times New Roman" w:cs="Times New Roman"/>
          <w:sz w:val="28"/>
          <w:szCs w:val="28"/>
        </w:rPr>
        <w:t>Таким образом, в описываемый период компания успешно реализовала финансово-инвестиционную стратегию типа "Консорциум", предусматривающую консолидацию инвестиционных ресурсов на базе интеграции отечественных предприятий, расположенных вдоль технологической цепочки "сырье - конечный продукт". В качестве источников финансирования использованы собственные средства, вторичная эмиссия акций, привлеченные средства интегрированных предприятий. Кредиты пренебрежимо малы.</w:t>
      </w:r>
      <w:r w:rsidR="009F0962">
        <w:rPr>
          <w:rFonts w:ascii="Times New Roman" w:hAnsi="Times New Roman" w:cs="Times New Roman"/>
          <w:sz w:val="28"/>
          <w:szCs w:val="28"/>
        </w:rPr>
        <w:t xml:space="preserve"> Компания планирует и в дальнейшем развивать свою инвестиционную деятельность, финансируя крупнейшие нефтедобывающие проекты.</w:t>
      </w:r>
    </w:p>
    <w:p w:rsidR="00042723" w:rsidRDefault="00042723" w:rsidP="00263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23" w:rsidRDefault="00042723" w:rsidP="00263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A1C" w:rsidRDefault="005A2A1C" w:rsidP="005A2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1C">
        <w:rPr>
          <w:rFonts w:ascii="Times New Roman" w:hAnsi="Times New Roman" w:cs="Times New Roman"/>
          <w:sz w:val="28"/>
          <w:szCs w:val="28"/>
        </w:rPr>
        <w:lastRenderedPageBreak/>
        <w:t>3 Пути совершенствования системы организации инвестиционной деятельности на предприятии</w:t>
      </w:r>
    </w:p>
    <w:p w:rsidR="005A2A1C" w:rsidRDefault="005A2A1C" w:rsidP="005A2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A1C" w:rsidRPr="005A2A1C" w:rsidRDefault="005A2A1C" w:rsidP="005A2A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A1C" w:rsidRDefault="005A2A1C" w:rsidP="005A2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1C">
        <w:rPr>
          <w:rFonts w:ascii="Times New Roman" w:hAnsi="Times New Roman" w:cs="Times New Roman"/>
          <w:sz w:val="28"/>
          <w:szCs w:val="28"/>
        </w:rPr>
        <w:t xml:space="preserve"> 3.1 Предложения и рекомендации по совершенствованию управления инвестиционным процессом</w:t>
      </w:r>
    </w:p>
    <w:p w:rsidR="00E11F28" w:rsidRDefault="00E11F28" w:rsidP="00E11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723" w:rsidRDefault="00042723" w:rsidP="00E11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602" w:rsidRDefault="001C7602" w:rsidP="00E11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02">
        <w:rPr>
          <w:rFonts w:ascii="Times New Roman" w:hAnsi="Times New Roman" w:cs="Times New Roman"/>
          <w:sz w:val="28"/>
          <w:szCs w:val="28"/>
        </w:rPr>
        <w:t>Для компании «ЛУКОЙЛ», как для вертикально интегрированной компании важно выработать рациональную структуру финансирования инвестиционных проектов в основных сферах деятельности.</w:t>
      </w:r>
    </w:p>
    <w:p w:rsidR="001C7602" w:rsidRDefault="001C7602" w:rsidP="00D32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02">
        <w:rPr>
          <w:rFonts w:ascii="Times New Roman" w:hAnsi="Times New Roman" w:cs="Times New Roman"/>
          <w:sz w:val="28"/>
          <w:szCs w:val="28"/>
        </w:rPr>
        <w:t>Повышение инвестиционной деятельности компании возможно через повышение эффективности реальных инвестиций, которая формиру</w:t>
      </w:r>
      <w:r w:rsidR="00D32EAE">
        <w:rPr>
          <w:rFonts w:ascii="Times New Roman" w:hAnsi="Times New Roman" w:cs="Times New Roman"/>
          <w:sz w:val="28"/>
          <w:szCs w:val="28"/>
        </w:rPr>
        <w:t xml:space="preserve">ется на двух основных стадиях – </w:t>
      </w:r>
      <w:r w:rsidRPr="001C7602">
        <w:rPr>
          <w:rFonts w:ascii="Times New Roman" w:hAnsi="Times New Roman" w:cs="Times New Roman"/>
          <w:sz w:val="28"/>
          <w:szCs w:val="28"/>
        </w:rPr>
        <w:t>обоснования или разработки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и реализации проекта.</w:t>
      </w:r>
    </w:p>
    <w:p w:rsidR="001C7602" w:rsidRDefault="001C7602" w:rsidP="001C7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02">
        <w:rPr>
          <w:rFonts w:ascii="Times New Roman" w:hAnsi="Times New Roman" w:cs="Times New Roman"/>
          <w:sz w:val="28"/>
          <w:szCs w:val="28"/>
        </w:rPr>
        <w:t>Повышение эффективности инвестиционной деятельности на стадии разработки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достигнуто за счет: </w:t>
      </w:r>
      <w:r w:rsidRPr="001C76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окращения срока проектирования; </w:t>
      </w:r>
      <w:r w:rsidRPr="001C7602">
        <w:rPr>
          <w:rFonts w:ascii="Times New Roman" w:hAnsi="Times New Roman" w:cs="Times New Roman"/>
          <w:sz w:val="28"/>
          <w:szCs w:val="28"/>
        </w:rPr>
        <w:t>включение в проект прогрес</w:t>
      </w:r>
      <w:r w:rsidR="00D32EAE">
        <w:rPr>
          <w:rFonts w:ascii="Times New Roman" w:hAnsi="Times New Roman" w:cs="Times New Roman"/>
          <w:sz w:val="28"/>
          <w:szCs w:val="28"/>
        </w:rPr>
        <w:t>сивных форм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C7602">
        <w:rPr>
          <w:rFonts w:ascii="Times New Roman" w:hAnsi="Times New Roman" w:cs="Times New Roman"/>
          <w:sz w:val="28"/>
          <w:szCs w:val="28"/>
        </w:rPr>
        <w:t>применение в проектах самых передовых технологий с учетом отечественных и зарубежных достижений;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602">
        <w:rPr>
          <w:rFonts w:ascii="Times New Roman" w:hAnsi="Times New Roman" w:cs="Times New Roman"/>
          <w:sz w:val="28"/>
          <w:szCs w:val="28"/>
        </w:rPr>
        <w:t>повышения общего технического уровня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F28" w:rsidRDefault="00E11F28" w:rsidP="00E11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28">
        <w:rPr>
          <w:rFonts w:ascii="Times New Roman" w:hAnsi="Times New Roman" w:cs="Times New Roman"/>
          <w:sz w:val="28"/>
          <w:szCs w:val="28"/>
        </w:rPr>
        <w:t>Для компаний, которые вынуждены работат</w:t>
      </w:r>
      <w:r>
        <w:rPr>
          <w:rFonts w:ascii="Times New Roman" w:hAnsi="Times New Roman" w:cs="Times New Roman"/>
          <w:sz w:val="28"/>
          <w:szCs w:val="28"/>
        </w:rPr>
        <w:t xml:space="preserve">ь в конкурентной среде, вопросы </w:t>
      </w:r>
      <w:r w:rsidRPr="00E11F28">
        <w:rPr>
          <w:rFonts w:ascii="Times New Roman" w:hAnsi="Times New Roman" w:cs="Times New Roman"/>
          <w:sz w:val="28"/>
          <w:szCs w:val="28"/>
        </w:rPr>
        <w:t>совершенствования инвестиционной деятельности приобретают особую значимость,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28">
        <w:rPr>
          <w:rFonts w:ascii="Times New Roman" w:hAnsi="Times New Roman" w:cs="Times New Roman"/>
          <w:sz w:val="28"/>
          <w:szCs w:val="28"/>
        </w:rPr>
        <w:t>значительная часть реальных инвестиций характеризуется необратимостью,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28">
        <w:rPr>
          <w:rFonts w:ascii="Times New Roman" w:hAnsi="Times New Roman" w:cs="Times New Roman"/>
          <w:sz w:val="28"/>
          <w:szCs w:val="28"/>
        </w:rPr>
        <w:t>долгосрочные эффекты на все сферы работы компании, часто порождает конфликты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28">
        <w:rPr>
          <w:rFonts w:ascii="Times New Roman" w:hAnsi="Times New Roman" w:cs="Times New Roman"/>
          <w:sz w:val="28"/>
          <w:szCs w:val="28"/>
        </w:rPr>
        <w:t>интересов между группами собственников и менеджерами. Изучение опыта успешных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28">
        <w:rPr>
          <w:rFonts w:ascii="Times New Roman" w:hAnsi="Times New Roman" w:cs="Times New Roman"/>
          <w:sz w:val="28"/>
          <w:szCs w:val="28"/>
        </w:rPr>
        <w:t xml:space="preserve">компаний, а также просчетов и ошибок аутсайдеров рынка представляет </w:t>
      </w:r>
      <w:r w:rsidR="00342FB0" w:rsidRPr="00E11F28">
        <w:rPr>
          <w:rFonts w:ascii="Times New Roman" w:hAnsi="Times New Roman" w:cs="Times New Roman"/>
          <w:sz w:val="28"/>
          <w:szCs w:val="28"/>
        </w:rPr>
        <w:t>интерес,</w:t>
      </w:r>
      <w:r w:rsidRPr="00E11F28">
        <w:rPr>
          <w:rFonts w:ascii="Times New Roman" w:hAnsi="Times New Roman" w:cs="Times New Roman"/>
          <w:sz w:val="28"/>
          <w:szCs w:val="28"/>
        </w:rPr>
        <w:t xml:space="preserve"> как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28">
        <w:rPr>
          <w:rFonts w:ascii="Times New Roman" w:hAnsi="Times New Roman" w:cs="Times New Roman"/>
          <w:sz w:val="28"/>
          <w:szCs w:val="28"/>
        </w:rPr>
        <w:t>государственного регулирования инвес</w:t>
      </w:r>
      <w:r>
        <w:rPr>
          <w:rFonts w:ascii="Times New Roman" w:hAnsi="Times New Roman" w:cs="Times New Roman"/>
          <w:sz w:val="28"/>
          <w:szCs w:val="28"/>
        </w:rPr>
        <w:t xml:space="preserve">тиционной активности, так и для </w:t>
      </w:r>
      <w:r w:rsidRPr="00E11F28">
        <w:rPr>
          <w:rFonts w:ascii="Times New Roman" w:hAnsi="Times New Roman" w:cs="Times New Roman"/>
          <w:sz w:val="28"/>
          <w:szCs w:val="28"/>
        </w:rPr>
        <w:t>совершенствования процесса управления внутри компании.</w:t>
      </w:r>
    </w:p>
    <w:p w:rsidR="001C7602" w:rsidRDefault="001C7602" w:rsidP="00E11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602">
        <w:rPr>
          <w:rFonts w:ascii="Times New Roman" w:hAnsi="Times New Roman" w:cs="Times New Roman"/>
          <w:sz w:val="28"/>
          <w:szCs w:val="28"/>
        </w:rPr>
        <w:lastRenderedPageBreak/>
        <w:t>Каждый инвестиционный проект должен проходить индивидуальную процедуру технического, геологического, экономического обоснования с экспертным заключением специалистов компании о производственной целесообразности и инвестиционной привлекательности.</w:t>
      </w:r>
    </w:p>
    <w:p w:rsidR="00D32EAE" w:rsidRDefault="00D32EAE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AE">
        <w:rPr>
          <w:rFonts w:ascii="Times New Roman" w:hAnsi="Times New Roman" w:cs="Times New Roman"/>
          <w:sz w:val="28"/>
          <w:szCs w:val="28"/>
        </w:rPr>
        <w:t>В рамках портфельного стратегического инве</w:t>
      </w:r>
      <w:r>
        <w:rPr>
          <w:rFonts w:ascii="Times New Roman" w:hAnsi="Times New Roman" w:cs="Times New Roman"/>
          <w:sz w:val="28"/>
          <w:szCs w:val="28"/>
        </w:rPr>
        <w:t>стирования  д</w:t>
      </w:r>
      <w:r w:rsidRPr="00D32EAE">
        <w:rPr>
          <w:rFonts w:ascii="Times New Roman" w:hAnsi="Times New Roman" w:cs="Times New Roman"/>
          <w:sz w:val="28"/>
          <w:szCs w:val="28"/>
        </w:rPr>
        <w:t>альнейшее разви</w:t>
      </w:r>
      <w:r w:rsidR="00587D28">
        <w:rPr>
          <w:rFonts w:ascii="Times New Roman" w:hAnsi="Times New Roman" w:cs="Times New Roman"/>
          <w:sz w:val="28"/>
          <w:szCs w:val="28"/>
        </w:rPr>
        <w:t xml:space="preserve">тие проекта Западная </w:t>
      </w:r>
      <w:proofErr w:type="spellStart"/>
      <w:r w:rsidR="00587D28">
        <w:rPr>
          <w:rFonts w:ascii="Times New Roman" w:hAnsi="Times New Roman" w:cs="Times New Roman"/>
          <w:sz w:val="28"/>
          <w:szCs w:val="28"/>
        </w:rPr>
        <w:t>Курна</w:t>
      </w:r>
      <w:proofErr w:type="spellEnd"/>
      <w:r w:rsidR="00587D28">
        <w:rPr>
          <w:rFonts w:ascii="Times New Roman" w:hAnsi="Times New Roman" w:cs="Times New Roman"/>
          <w:sz w:val="28"/>
          <w:szCs w:val="28"/>
        </w:rPr>
        <w:t xml:space="preserve"> – 2,</w:t>
      </w:r>
      <w:r w:rsidRPr="00D32EAE">
        <w:rPr>
          <w:rFonts w:ascii="Times New Roman" w:hAnsi="Times New Roman" w:cs="Times New Roman"/>
          <w:sz w:val="28"/>
          <w:szCs w:val="28"/>
        </w:rPr>
        <w:t xml:space="preserve"> создание аналогичных проектов в Азии</w:t>
      </w:r>
      <w:r w:rsidR="00587D28">
        <w:rPr>
          <w:rFonts w:ascii="Times New Roman" w:hAnsi="Times New Roman" w:cs="Times New Roman"/>
          <w:sz w:val="28"/>
          <w:szCs w:val="28"/>
        </w:rPr>
        <w:t>,</w:t>
      </w:r>
      <w:r w:rsidR="00273CAC">
        <w:rPr>
          <w:rFonts w:ascii="Times New Roman" w:hAnsi="Times New Roman" w:cs="Times New Roman"/>
          <w:sz w:val="28"/>
          <w:szCs w:val="28"/>
        </w:rPr>
        <w:t xml:space="preserve"> в районе Каспийского моря,  установка нового </w:t>
      </w:r>
      <w:r w:rsidR="00587D28">
        <w:rPr>
          <w:rFonts w:ascii="Times New Roman" w:hAnsi="Times New Roman" w:cs="Times New Roman"/>
          <w:sz w:val="28"/>
          <w:szCs w:val="28"/>
        </w:rPr>
        <w:t xml:space="preserve">добывающего и перерабатывающего оборудования НПЗ </w:t>
      </w:r>
      <w:r w:rsidRPr="00D32EAE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D32EAE">
        <w:rPr>
          <w:rFonts w:ascii="Times New Roman" w:hAnsi="Times New Roman" w:cs="Times New Roman"/>
          <w:sz w:val="28"/>
          <w:szCs w:val="28"/>
        </w:rPr>
        <w:t xml:space="preserve"> быть использованы для устойчивого наращения стоимости ПАО «ЛУКОЙЛ»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2EAE">
        <w:rPr>
          <w:rFonts w:ascii="Times New Roman" w:hAnsi="Times New Roman" w:cs="Times New Roman"/>
          <w:sz w:val="28"/>
          <w:szCs w:val="28"/>
        </w:rPr>
        <w:t>Инвестирование в расширение месторождений нефти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наиболее целесообразным и эффективным мероприятием.</w:t>
      </w:r>
      <w:r w:rsidRPr="00D3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EAE" w:rsidRDefault="00D32EAE" w:rsidP="00F5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3104B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04B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04B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необходимо осуществление ряда второстепенных инвестиционных проектов:</w:t>
      </w:r>
    </w:p>
    <w:p w:rsidR="005A2A1C" w:rsidRPr="00D32EAE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A2A1C" w:rsidRPr="00D32EAE">
        <w:rPr>
          <w:rFonts w:ascii="Times New Roman" w:hAnsi="Times New Roman" w:cs="Times New Roman"/>
          <w:sz w:val="28"/>
          <w:szCs w:val="28"/>
        </w:rPr>
        <w:t>оиск и приобретение недооцененных на рынке нефтяных компаний, проигрывающих либо по качеству управления, либо из-за недостатка инфор</w:t>
      </w:r>
      <w:r>
        <w:rPr>
          <w:rFonts w:ascii="Times New Roman" w:hAnsi="Times New Roman" w:cs="Times New Roman"/>
          <w:sz w:val="28"/>
          <w:szCs w:val="28"/>
        </w:rPr>
        <w:t>мации; их</w:t>
      </w:r>
      <w:r w:rsidR="005A2A1C" w:rsidRPr="00D32EAE">
        <w:rPr>
          <w:rFonts w:ascii="Times New Roman" w:hAnsi="Times New Roman" w:cs="Times New Roman"/>
          <w:sz w:val="28"/>
          <w:szCs w:val="28"/>
        </w:rPr>
        <w:t xml:space="preserve"> предпродажная подготовка и реализация на рынке в благоприятные периоды времени (например, в периоды высоких цен нефтяные компании активно распродают сильно выработанные месторождения, как это делают Роснефть, ТНК-ВР) для обеспечения притока финансовых ресурсов на перспект</w:t>
      </w:r>
      <w:r w:rsidR="00342FB0" w:rsidRPr="00D32EAE">
        <w:rPr>
          <w:rFonts w:ascii="Times New Roman" w:hAnsi="Times New Roman" w:cs="Times New Roman"/>
          <w:sz w:val="28"/>
          <w:szCs w:val="28"/>
        </w:rPr>
        <w:t>ивные направления деятельности;</w:t>
      </w:r>
      <w:proofErr w:type="gramEnd"/>
    </w:p>
    <w:p w:rsidR="005A2A1C" w:rsidRPr="00D32EAE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2A1C" w:rsidRPr="00D32EAE">
        <w:rPr>
          <w:rFonts w:ascii="Times New Roman" w:hAnsi="Times New Roman" w:cs="Times New Roman"/>
          <w:sz w:val="28"/>
          <w:szCs w:val="28"/>
        </w:rPr>
        <w:t>нновационные прорывы благодаря культивированию</w:t>
      </w:r>
      <w:r>
        <w:rPr>
          <w:rFonts w:ascii="Times New Roman" w:hAnsi="Times New Roman" w:cs="Times New Roman"/>
          <w:sz w:val="28"/>
          <w:szCs w:val="28"/>
        </w:rPr>
        <w:t xml:space="preserve"> талантов и инвестициям в НИОКР</w:t>
      </w:r>
      <w:r w:rsidR="00342FB0" w:rsidRPr="00D32EAE">
        <w:rPr>
          <w:rFonts w:ascii="Times New Roman" w:hAnsi="Times New Roman" w:cs="Times New Roman"/>
          <w:sz w:val="28"/>
          <w:szCs w:val="28"/>
        </w:rPr>
        <w:t>;</w:t>
      </w:r>
    </w:p>
    <w:p w:rsidR="00F6463A" w:rsidRPr="00D32EAE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2FB0" w:rsidRPr="00D32EAE">
        <w:rPr>
          <w:rFonts w:ascii="Times New Roman" w:hAnsi="Times New Roman" w:cs="Times New Roman"/>
          <w:sz w:val="28"/>
          <w:szCs w:val="28"/>
        </w:rPr>
        <w:t>асширение инвестиционного портфеля;</w:t>
      </w:r>
    </w:p>
    <w:p w:rsidR="00F6463A" w:rsidRPr="00D32EAE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463A" w:rsidRPr="00D32EAE">
        <w:rPr>
          <w:rFonts w:ascii="Times New Roman" w:hAnsi="Times New Roman" w:cs="Times New Roman"/>
          <w:sz w:val="28"/>
          <w:szCs w:val="28"/>
        </w:rPr>
        <w:t>частие в тендерах по контролированию незанятых месторождений;</w:t>
      </w:r>
    </w:p>
    <w:p w:rsidR="00342FB0" w:rsidRPr="00D32EAE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AE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предполагаемых </w:t>
      </w:r>
      <w:r w:rsidRPr="00D32EAE">
        <w:rPr>
          <w:rFonts w:ascii="Times New Roman" w:hAnsi="Times New Roman" w:cs="Times New Roman"/>
          <w:sz w:val="28"/>
          <w:szCs w:val="28"/>
        </w:rPr>
        <w:t>месторождений, прогнозирование движения литосферных плит под влиянием природных стихий, что воздействует на размыв верхний слоев залежей нефти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04B" w:rsidRDefault="00D32EAE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104B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F6463A" w:rsidRPr="0023104B">
        <w:rPr>
          <w:rFonts w:ascii="Times New Roman" w:hAnsi="Times New Roman" w:cs="Times New Roman"/>
          <w:sz w:val="28"/>
          <w:szCs w:val="28"/>
        </w:rPr>
        <w:t>координирование эффективности применения денежных сре</w:t>
      </w:r>
      <w:proofErr w:type="gramStart"/>
      <w:r w:rsidR="00F6463A" w:rsidRPr="0023104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F6463A" w:rsidRPr="0023104B">
        <w:rPr>
          <w:rFonts w:ascii="Times New Roman" w:hAnsi="Times New Roman" w:cs="Times New Roman"/>
          <w:sz w:val="28"/>
          <w:szCs w:val="28"/>
        </w:rPr>
        <w:t>азличных направлениях руководством ПАО «ЛУКОЙЛ»</w:t>
      </w:r>
      <w:r w:rsidR="003E67FE" w:rsidRPr="0023104B">
        <w:rPr>
          <w:rFonts w:ascii="Times New Roman" w:hAnsi="Times New Roman" w:cs="Times New Roman"/>
          <w:sz w:val="28"/>
          <w:szCs w:val="28"/>
        </w:rPr>
        <w:t>;</w:t>
      </w:r>
    </w:p>
    <w:p w:rsidR="0023104B" w:rsidRDefault="0023104B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104B">
        <w:rPr>
          <w:rFonts w:ascii="Times New Roman" w:hAnsi="Times New Roman" w:cs="Times New Roman"/>
          <w:sz w:val="28"/>
          <w:szCs w:val="28"/>
        </w:rPr>
        <w:lastRenderedPageBreak/>
        <w:t>проведение тендера по разработке рекомендаций и опытно-промышленному внедрению измен</w:t>
      </w:r>
      <w:r>
        <w:rPr>
          <w:rFonts w:ascii="Times New Roman" w:hAnsi="Times New Roman" w:cs="Times New Roman"/>
          <w:sz w:val="28"/>
          <w:szCs w:val="28"/>
        </w:rPr>
        <w:t>ений в инвестиционный процесс (т</w:t>
      </w:r>
      <w:r w:rsidRPr="0023104B">
        <w:rPr>
          <w:rFonts w:ascii="Times New Roman" w:hAnsi="Times New Roman" w:cs="Times New Roman"/>
          <w:sz w:val="28"/>
          <w:szCs w:val="28"/>
        </w:rPr>
        <w:t>акую практику сейчас использует «ЛУКОЙЛ-Пермь»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72B4">
        <w:rPr>
          <w:rFonts w:ascii="Times New Roman" w:hAnsi="Times New Roman" w:cs="Times New Roman"/>
          <w:sz w:val="28"/>
          <w:szCs w:val="28"/>
        </w:rPr>
        <w:t>;</w:t>
      </w:r>
    </w:p>
    <w:p w:rsidR="005572B4" w:rsidRDefault="005572B4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2B4">
        <w:rPr>
          <w:rFonts w:ascii="Times New Roman" w:hAnsi="Times New Roman" w:cs="Times New Roman"/>
          <w:sz w:val="28"/>
          <w:szCs w:val="28"/>
        </w:rPr>
        <w:t>инвестиции в будущие возможности, в том числе в новые технологии для поэтапного сокращения удельного потребления природных ресурсов, материалов и энергии при максимально возможном объеме выпускаемой продукции. Эксперты считают, что в средне- и долгосрочной перспективе инвестиции в ветровую энергетику в России возрастут, учитывая низкий уровень риска, связанный с подобными проектами, их социальные и экологические преимущества. Поэтому Компании целесообразно рассмотреть различные варианты ветроэнергетических проектов — как локальных (для снабжения промышленных объектов), так и строительство больших сетевых станций. Наиболее благоприятными регионами для таких целей являются  Краснодарский край, Калининградская, Астраханская и Волгоградская облас</w:t>
      </w:r>
      <w:r>
        <w:rPr>
          <w:rFonts w:ascii="Times New Roman" w:hAnsi="Times New Roman" w:cs="Times New Roman"/>
          <w:sz w:val="28"/>
          <w:szCs w:val="28"/>
        </w:rPr>
        <w:t xml:space="preserve">ти, а также полуостров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72B4" w:rsidRDefault="005572B4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2B4">
        <w:rPr>
          <w:rFonts w:ascii="Times New Roman" w:hAnsi="Times New Roman" w:cs="Times New Roman"/>
          <w:sz w:val="28"/>
          <w:szCs w:val="28"/>
        </w:rPr>
        <w:t>углубление переработки углеводородного сырья с целью получе</w:t>
      </w:r>
      <w:r>
        <w:rPr>
          <w:rFonts w:ascii="Times New Roman" w:hAnsi="Times New Roman" w:cs="Times New Roman"/>
          <w:sz w:val="28"/>
          <w:szCs w:val="28"/>
        </w:rPr>
        <w:t>ния нефтехимической продукции (п</w:t>
      </w:r>
      <w:r w:rsidRPr="005572B4">
        <w:rPr>
          <w:rFonts w:ascii="Times New Roman" w:hAnsi="Times New Roman" w:cs="Times New Roman"/>
          <w:sz w:val="28"/>
          <w:szCs w:val="28"/>
        </w:rPr>
        <w:t>рактика работы транснациональных и крупнейших национальных нефтегазовых компаний показала, что выручка от реализации нефтехимических товаров занимает существенную долю в суммарной выручке компании и что в период падения цен на нефть и нефтепродукты именно "нефтехимическое крыло" позволяло компаниям удерживать основные финансовые показатели на приемлемом уровне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572B4" w:rsidRPr="005572B4" w:rsidRDefault="005572B4" w:rsidP="009A4827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2B4">
        <w:rPr>
          <w:rFonts w:ascii="Times New Roman" w:hAnsi="Times New Roman" w:cs="Times New Roman"/>
          <w:sz w:val="28"/>
          <w:szCs w:val="28"/>
        </w:rPr>
        <w:t>расширение реализации социальных инвестиций и благотворительных программ, осуществляемых посредством различных механизмов, среди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B4">
        <w:rPr>
          <w:rFonts w:ascii="Times New Roman" w:hAnsi="Times New Roman" w:cs="Times New Roman"/>
          <w:sz w:val="28"/>
          <w:szCs w:val="28"/>
        </w:rPr>
        <w:t>соглашения о социально-экономическом партнерстве с субъектами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B4">
        <w:rPr>
          <w:rFonts w:ascii="Times New Roman" w:hAnsi="Times New Roman" w:cs="Times New Roman"/>
          <w:sz w:val="28"/>
          <w:szCs w:val="28"/>
        </w:rPr>
        <w:t>поддержка собственных инициатив представителей местных сообществ (Конкурс социальных и культурных проектов);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B4">
        <w:rPr>
          <w:rFonts w:ascii="Times New Roman" w:hAnsi="Times New Roman" w:cs="Times New Roman"/>
          <w:sz w:val="28"/>
          <w:szCs w:val="28"/>
        </w:rPr>
        <w:t>корпоративные целевые программы;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B4">
        <w:rPr>
          <w:rFonts w:ascii="Times New Roman" w:hAnsi="Times New Roman" w:cs="Times New Roman"/>
          <w:sz w:val="28"/>
          <w:szCs w:val="28"/>
        </w:rPr>
        <w:t>корпоративное добровольчество (непосредственное участие работников Компании в решении актуальных для общества задач) и личная благотворительность работников;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B4">
        <w:rPr>
          <w:rFonts w:ascii="Times New Roman" w:hAnsi="Times New Roman" w:cs="Times New Roman"/>
          <w:sz w:val="28"/>
          <w:szCs w:val="28"/>
        </w:rPr>
        <w:t>социально значимые акции.</w:t>
      </w:r>
    </w:p>
    <w:p w:rsidR="0023104B" w:rsidRDefault="0023104B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 в вышеперечисленные направления позволят создать достаточно слаженную и финансово обеспеченную систему, которая позволит обратить необходимые средства в развитие предложенного инвестиционного проекта. </w:t>
      </w:r>
    </w:p>
    <w:p w:rsidR="00311CAF" w:rsidRDefault="0023104B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инвестировать представленные направления  необходимо совершенствование инвестиционной привлекательности ПАО «ЛУКОЙЛ». В связи с этим необходима разработка </w:t>
      </w:r>
      <w:r w:rsidR="003E67FE">
        <w:rPr>
          <w:rFonts w:ascii="Times New Roman" w:hAnsi="Times New Roman" w:cs="Times New Roman"/>
          <w:sz w:val="28"/>
          <w:szCs w:val="28"/>
        </w:rPr>
        <w:t xml:space="preserve">и использование специальной формы </w:t>
      </w:r>
      <w:r w:rsidR="003E67FE" w:rsidRPr="003E67FE">
        <w:rPr>
          <w:rFonts w:ascii="Times New Roman" w:hAnsi="Times New Roman" w:cs="Times New Roman"/>
          <w:sz w:val="28"/>
          <w:szCs w:val="28"/>
        </w:rPr>
        <w:t>публичной отчетности акционерных компаний для привлечения внешних</w:t>
      </w:r>
      <w:r>
        <w:rPr>
          <w:rFonts w:ascii="Times New Roman" w:hAnsi="Times New Roman" w:cs="Times New Roman"/>
          <w:sz w:val="28"/>
          <w:szCs w:val="28"/>
        </w:rPr>
        <w:t xml:space="preserve"> инвестиций. </w:t>
      </w:r>
      <w:r w:rsidR="00311CAF" w:rsidRPr="00311CAF">
        <w:rPr>
          <w:rFonts w:ascii="Times New Roman" w:hAnsi="Times New Roman" w:cs="Times New Roman"/>
          <w:sz w:val="28"/>
          <w:szCs w:val="28"/>
        </w:rPr>
        <w:t>Оптимизация качественных факторов, которые влияют на величину собственного капит</w:t>
      </w:r>
      <w:r>
        <w:rPr>
          <w:rFonts w:ascii="Times New Roman" w:hAnsi="Times New Roman" w:cs="Times New Roman"/>
          <w:sz w:val="28"/>
          <w:szCs w:val="28"/>
        </w:rPr>
        <w:t>ала, предоставит возможность на</w:t>
      </w:r>
      <w:r w:rsidR="00311CAF" w:rsidRPr="00311CAF">
        <w:rPr>
          <w:rFonts w:ascii="Times New Roman" w:hAnsi="Times New Roman" w:cs="Times New Roman"/>
          <w:sz w:val="28"/>
          <w:szCs w:val="28"/>
        </w:rPr>
        <w:t>долго закрепить полученные результаты и улучшить инвестиционную привлекательность компании.</w:t>
      </w:r>
    </w:p>
    <w:p w:rsidR="0023104B" w:rsidRDefault="00F63006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6">
        <w:rPr>
          <w:rFonts w:ascii="Times New Roman" w:hAnsi="Times New Roman" w:cs="Times New Roman"/>
          <w:sz w:val="28"/>
          <w:szCs w:val="28"/>
        </w:rPr>
        <w:t>Для повышения качества работы по управлению инвестиционной политикой необходимо автоматизировать процес</w:t>
      </w:r>
      <w:r w:rsidR="0023104B">
        <w:rPr>
          <w:rFonts w:ascii="Times New Roman" w:hAnsi="Times New Roman" w:cs="Times New Roman"/>
          <w:sz w:val="28"/>
          <w:szCs w:val="28"/>
        </w:rPr>
        <w:t xml:space="preserve">сы инвестиционной деятельности, а именно, </w:t>
      </w:r>
      <w:r w:rsidRPr="00F63006">
        <w:rPr>
          <w:rFonts w:ascii="Times New Roman" w:hAnsi="Times New Roman" w:cs="Times New Roman"/>
          <w:sz w:val="28"/>
          <w:szCs w:val="28"/>
        </w:rPr>
        <w:t>разработать и использовать метод постинвестиционного мониторинга эффектов по инвестиционным проектам, внедрить современные информационные технологии проектного управле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r w:rsidRPr="00F63006">
        <w:rPr>
          <w:rFonts w:ascii="Times New Roman" w:hAnsi="Times New Roman" w:cs="Times New Roman"/>
          <w:sz w:val="28"/>
          <w:szCs w:val="28"/>
        </w:rPr>
        <w:t>Внедрение автоматизации способно решить ряд проблем, связанных с упрощением системы управления финансово-хозяйственной деятельностью предприятия в целом, а также с упрощением процесса управления инвестиционной деятельностью в частности.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06" w:rsidRDefault="00F63006" w:rsidP="009A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Pr="00F63006">
        <w:rPr>
          <w:rFonts w:ascii="Times New Roman" w:hAnsi="Times New Roman" w:cs="Times New Roman"/>
          <w:sz w:val="28"/>
          <w:szCs w:val="28"/>
        </w:rPr>
        <w:t xml:space="preserve"> целях контроля и минимизации инвестиционных рисков, по каждому проекту нужно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автоматизированную </w:t>
      </w:r>
      <w:r w:rsidRPr="00F63006">
        <w:rPr>
          <w:rFonts w:ascii="Times New Roman" w:hAnsi="Times New Roman" w:cs="Times New Roman"/>
          <w:sz w:val="28"/>
          <w:szCs w:val="28"/>
        </w:rPr>
        <w:t>карту рисков с описанием возможных геологических, производственных, финансово-экономических, правовых, земельно-имущественных и других факторов, способных негативно повлиять на эффективность инвестиционных вложений</w:t>
      </w:r>
      <w:r>
        <w:rPr>
          <w:rFonts w:ascii="Times New Roman" w:hAnsi="Times New Roman" w:cs="Times New Roman"/>
          <w:sz w:val="28"/>
          <w:szCs w:val="28"/>
        </w:rPr>
        <w:t>. Автоматизированный м</w:t>
      </w:r>
      <w:r w:rsidRPr="00F63006">
        <w:rPr>
          <w:rFonts w:ascii="Times New Roman" w:hAnsi="Times New Roman" w:cs="Times New Roman"/>
          <w:sz w:val="28"/>
          <w:szCs w:val="28"/>
        </w:rPr>
        <w:t>ониторинг реализуемых проектов необходимо осуществлять на всех этапах инвестиционного и эксплуатационного периодов до завершения срока их окупаемости.</w:t>
      </w:r>
    </w:p>
    <w:p w:rsidR="00311CAF" w:rsidRDefault="00311CAF" w:rsidP="009A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AF">
        <w:rPr>
          <w:rFonts w:ascii="Times New Roman" w:hAnsi="Times New Roman" w:cs="Times New Roman"/>
          <w:sz w:val="28"/>
          <w:szCs w:val="28"/>
        </w:rPr>
        <w:lastRenderedPageBreak/>
        <w:t>Считается, что одним из наиболее трудных мероприятий по повышению инвестиционной привлекательности предприятия является проведение реструктуризации (реформирования) акционерного капитала. Такое направление содержит мероприятия по оптимизации структуры капитала, а именно: консолидация акций, дробл</w:t>
      </w:r>
      <w:r w:rsidR="005572B4">
        <w:rPr>
          <w:rFonts w:ascii="Times New Roman" w:hAnsi="Times New Roman" w:cs="Times New Roman"/>
          <w:sz w:val="28"/>
          <w:szCs w:val="28"/>
        </w:rPr>
        <w:t xml:space="preserve">ение. </w:t>
      </w:r>
      <w:r w:rsidRPr="00311CAF">
        <w:rPr>
          <w:rFonts w:ascii="Times New Roman" w:hAnsi="Times New Roman" w:cs="Times New Roman"/>
          <w:sz w:val="28"/>
          <w:szCs w:val="28"/>
        </w:rPr>
        <w:t>Результатом такого рода действий представляет собой повышение управляемости компании или группы компаний.</w:t>
      </w:r>
    </w:p>
    <w:p w:rsidR="009A4827" w:rsidRDefault="00F6463A" w:rsidP="009A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6463A">
        <w:rPr>
          <w:rFonts w:ascii="Times New Roman" w:hAnsi="Times New Roman" w:cs="Times New Roman"/>
          <w:sz w:val="28"/>
          <w:szCs w:val="28"/>
        </w:rPr>
        <w:t>современного этапа развития нефтегазового комплекса характерны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степень износа основных производственных фондов и недостаточный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63A">
        <w:rPr>
          <w:rFonts w:ascii="Times New Roman" w:hAnsi="Times New Roman" w:cs="Times New Roman"/>
          <w:sz w:val="28"/>
          <w:szCs w:val="28"/>
        </w:rPr>
        <w:t>направляемых на простое и расширенное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463A">
        <w:rPr>
          <w:rFonts w:ascii="Times New Roman" w:hAnsi="Times New Roman" w:cs="Times New Roman"/>
          <w:sz w:val="28"/>
          <w:szCs w:val="28"/>
        </w:rPr>
        <w:t>Существует насущная необходимость в инструментах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63A">
        <w:rPr>
          <w:rFonts w:ascii="Times New Roman" w:hAnsi="Times New Roman" w:cs="Times New Roman"/>
          <w:sz w:val="28"/>
          <w:szCs w:val="28"/>
        </w:rPr>
        <w:t>которые могли бы не только снизить риски и неопределенность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63A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наиболее точно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их влияние с помощью адекватных мето</w:t>
      </w:r>
      <w:r>
        <w:rPr>
          <w:rFonts w:ascii="Times New Roman" w:hAnsi="Times New Roman" w:cs="Times New Roman"/>
          <w:sz w:val="28"/>
          <w:szCs w:val="28"/>
        </w:rPr>
        <w:t xml:space="preserve">дов оценки </w:t>
      </w:r>
      <w:r w:rsidRPr="00F6463A">
        <w:rPr>
          <w:rFonts w:ascii="Times New Roman" w:hAnsi="Times New Roman" w:cs="Times New Roman"/>
          <w:sz w:val="28"/>
          <w:szCs w:val="28"/>
        </w:rPr>
        <w:t>эффективности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При этом важным условием </w:t>
      </w:r>
      <w:r w:rsidRPr="00F6463A">
        <w:rPr>
          <w:rFonts w:ascii="Times New Roman" w:hAnsi="Times New Roman" w:cs="Times New Roman"/>
          <w:sz w:val="28"/>
          <w:szCs w:val="28"/>
        </w:rPr>
        <w:t>достижения эффективности инвестиций явля</w:t>
      </w:r>
      <w:r>
        <w:rPr>
          <w:rFonts w:ascii="Times New Roman" w:hAnsi="Times New Roman" w:cs="Times New Roman"/>
          <w:sz w:val="28"/>
          <w:szCs w:val="28"/>
        </w:rPr>
        <w:t xml:space="preserve">ется их грамотное распределение </w:t>
      </w:r>
      <w:r w:rsidRPr="00F6463A">
        <w:rPr>
          <w:rFonts w:ascii="Times New Roman" w:hAnsi="Times New Roman" w:cs="Times New Roman"/>
          <w:sz w:val="28"/>
          <w:szCs w:val="28"/>
        </w:rPr>
        <w:t>между различными инвестиционными проектами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63A" w:rsidRDefault="00F6463A" w:rsidP="009A48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63A">
        <w:rPr>
          <w:rFonts w:ascii="Times New Roman" w:hAnsi="Times New Roman" w:cs="Times New Roman"/>
          <w:sz w:val="28"/>
          <w:szCs w:val="28"/>
        </w:rPr>
        <w:t>Для минимизации долгосрочных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3A">
        <w:rPr>
          <w:rFonts w:ascii="Times New Roman" w:hAnsi="Times New Roman" w:cs="Times New Roman"/>
          <w:sz w:val="28"/>
          <w:szCs w:val="28"/>
        </w:rPr>
        <w:t>эффектов государство должно обеспеч</w:t>
      </w:r>
      <w:r>
        <w:rPr>
          <w:rFonts w:ascii="Times New Roman" w:hAnsi="Times New Roman" w:cs="Times New Roman"/>
          <w:sz w:val="28"/>
          <w:szCs w:val="28"/>
        </w:rPr>
        <w:t xml:space="preserve">ить стабильность таких ключевых </w:t>
      </w:r>
      <w:r w:rsidRPr="00F6463A">
        <w:rPr>
          <w:rFonts w:ascii="Times New Roman" w:hAnsi="Times New Roman" w:cs="Times New Roman"/>
          <w:sz w:val="28"/>
          <w:szCs w:val="28"/>
        </w:rPr>
        <w:t>отраслевых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63A">
        <w:rPr>
          <w:rFonts w:ascii="Times New Roman" w:hAnsi="Times New Roman" w:cs="Times New Roman"/>
          <w:sz w:val="28"/>
          <w:szCs w:val="28"/>
        </w:rPr>
        <w:t xml:space="preserve"> как объем инвестиций в геологоразведку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63A">
        <w:rPr>
          <w:rFonts w:ascii="Times New Roman" w:hAnsi="Times New Roman" w:cs="Times New Roman"/>
          <w:sz w:val="28"/>
          <w:szCs w:val="28"/>
        </w:rPr>
        <w:t>инфраструктуру и НИОКР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FE" w:rsidRPr="00F6463A" w:rsidRDefault="003E67FE" w:rsidP="00F6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572B4">
        <w:rPr>
          <w:rFonts w:ascii="Times New Roman" w:hAnsi="Times New Roman" w:cs="Times New Roman"/>
          <w:sz w:val="28"/>
          <w:szCs w:val="28"/>
        </w:rPr>
        <w:t xml:space="preserve">приоритетным направлением вложения денежных средств ПАО «ЛУКОЙЛ» </w:t>
      </w:r>
      <w:r w:rsidR="00587D28">
        <w:rPr>
          <w:rFonts w:ascii="Times New Roman" w:hAnsi="Times New Roman" w:cs="Times New Roman"/>
          <w:sz w:val="28"/>
          <w:szCs w:val="28"/>
        </w:rPr>
        <w:t xml:space="preserve">является строительство и </w:t>
      </w:r>
      <w:r w:rsidR="005572B4">
        <w:rPr>
          <w:rFonts w:ascii="Times New Roman" w:hAnsi="Times New Roman" w:cs="Times New Roman"/>
          <w:sz w:val="28"/>
          <w:szCs w:val="28"/>
        </w:rPr>
        <w:t>развитие новых</w:t>
      </w:r>
      <w:r w:rsidR="00587D28">
        <w:rPr>
          <w:rFonts w:ascii="Times New Roman" w:hAnsi="Times New Roman" w:cs="Times New Roman"/>
          <w:sz w:val="28"/>
          <w:szCs w:val="28"/>
        </w:rPr>
        <w:t xml:space="preserve"> баз в местах неиспользуемых залежей </w:t>
      </w:r>
      <w:r w:rsidR="005572B4">
        <w:rPr>
          <w:rFonts w:ascii="Times New Roman" w:hAnsi="Times New Roman" w:cs="Times New Roman"/>
          <w:sz w:val="28"/>
          <w:szCs w:val="28"/>
        </w:rPr>
        <w:t>нефти</w:t>
      </w:r>
      <w:r w:rsidR="00587D28">
        <w:rPr>
          <w:rFonts w:ascii="Times New Roman" w:hAnsi="Times New Roman" w:cs="Times New Roman"/>
          <w:sz w:val="28"/>
          <w:szCs w:val="28"/>
        </w:rPr>
        <w:t xml:space="preserve">, для чего необходимо совершенствование инвестиционной политики компании. </w:t>
      </w:r>
      <w:r>
        <w:rPr>
          <w:rFonts w:ascii="Times New Roman" w:hAnsi="Times New Roman" w:cs="Times New Roman"/>
          <w:sz w:val="28"/>
          <w:szCs w:val="28"/>
        </w:rPr>
        <w:t xml:space="preserve">А именно, тщательный и всесторонний анализ инвестиционных проектов и их эффективности при формировании инвестиционной программы; использование принципа диверсификации при формировании </w:t>
      </w:r>
      <w:r w:rsidR="001C7602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портфеля;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на инвестиционную деятельность</w:t>
      </w:r>
      <w:r w:rsidR="001C76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процессов формирования инвестиционной политики, ужесточение контроля.</w:t>
      </w:r>
    </w:p>
    <w:p w:rsidR="009A4827" w:rsidRPr="00251456" w:rsidRDefault="009A4827" w:rsidP="00323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934" w:rsidRDefault="00323B2C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 Расчет экономический эффективности предложенных мероприятий по совершенствованию управления инвестиционной деятельностью </w:t>
      </w:r>
    </w:p>
    <w:p w:rsidR="00323B2C" w:rsidRDefault="00323B2C" w:rsidP="00C32C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827" w:rsidRDefault="009A4827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E78" w:rsidRDefault="00323B2C" w:rsidP="0087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2C">
        <w:rPr>
          <w:rFonts w:ascii="Times New Roman" w:hAnsi="Times New Roman" w:cs="Times New Roman"/>
          <w:sz w:val="28"/>
          <w:szCs w:val="28"/>
        </w:rPr>
        <w:t>Оценка экономическо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3B2C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мероприятий по развитию системы управления инвестициями </w:t>
      </w:r>
      <w:r w:rsidRPr="00323B2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323B2C">
        <w:rPr>
          <w:rFonts w:ascii="Times New Roman" w:hAnsi="Times New Roman" w:cs="Times New Roman"/>
          <w:sz w:val="28"/>
          <w:szCs w:val="28"/>
        </w:rPr>
        <w:t>сопоставлени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ожидаемых </w:t>
      </w:r>
      <w:r w:rsidRPr="00323B2C">
        <w:rPr>
          <w:rFonts w:ascii="Times New Roman" w:hAnsi="Times New Roman" w:cs="Times New Roman"/>
          <w:sz w:val="28"/>
          <w:szCs w:val="28"/>
        </w:rPr>
        <w:t>затрат на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инвестиционные</w:t>
      </w:r>
      <w:r w:rsidRPr="0032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23B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которые принесут экономическую выгоду в будущем. </w:t>
      </w:r>
      <w:r w:rsidR="00873D33">
        <w:rPr>
          <w:rFonts w:ascii="Times New Roman" w:hAnsi="Times New Roman" w:cs="Times New Roman"/>
          <w:sz w:val="28"/>
          <w:szCs w:val="28"/>
        </w:rPr>
        <w:t xml:space="preserve">Расчет проводится методом сравнения с аналогичным проектом «ЛУКОЙЛ». </w:t>
      </w:r>
      <w:proofErr w:type="gramStart"/>
      <w:r w:rsidR="00C23E78" w:rsidRPr="00C23E78">
        <w:rPr>
          <w:rFonts w:ascii="Times New Roman" w:hAnsi="Times New Roman" w:cs="Times New Roman"/>
          <w:sz w:val="28"/>
          <w:szCs w:val="28"/>
        </w:rPr>
        <w:t>Методика опирается на сложившиеся в мировой практике и в успешной практике работы ОАО «ЛУКОЙЛ» подходы к оценке эффективности проектов, прежде всего на моделирование потоков денежных средств, сценарное прогнозирование рыночной среды и прочих внешних факторов, достижение требуемой нормы доходности, и учет неопределенностей и рисков, связанных с осуществлением проекта</w:t>
      </w:r>
      <w:r w:rsidR="00C23E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5C6" w:rsidRDefault="00C23E78" w:rsidP="00731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предложенные мероприятия предполагается осуществить </w:t>
      </w:r>
      <w:r w:rsidRPr="00C23E78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, тем самым</w:t>
      </w:r>
      <w:r w:rsidRPr="00C23E78">
        <w:rPr>
          <w:rFonts w:ascii="Times New Roman" w:hAnsi="Times New Roman" w:cs="Times New Roman"/>
          <w:sz w:val="28"/>
          <w:szCs w:val="28"/>
        </w:rPr>
        <w:t>, компания не будет привлекать заемные средства для финансирования проекта.</w:t>
      </w:r>
      <w:r w:rsidR="00DE35C6">
        <w:rPr>
          <w:rFonts w:ascii="Times New Roman" w:hAnsi="Times New Roman" w:cs="Times New Roman"/>
          <w:sz w:val="28"/>
          <w:szCs w:val="28"/>
        </w:rPr>
        <w:t xml:space="preserve"> Сумма собственных денежных средств, которой на данный момент располагает компания, составляет 257 263 млн. руб., а всего активов на руках компании – </w:t>
      </w:r>
      <w:r w:rsidR="00DE35C6" w:rsidRPr="00DE35C6">
        <w:rPr>
          <w:rFonts w:ascii="Times New Roman" w:hAnsi="Times New Roman" w:cs="Times New Roman"/>
          <w:sz w:val="28"/>
          <w:szCs w:val="28"/>
        </w:rPr>
        <w:t>5 020</w:t>
      </w:r>
      <w:r w:rsidR="00DE35C6">
        <w:rPr>
          <w:rFonts w:ascii="Times New Roman" w:hAnsi="Times New Roman" w:cs="Times New Roman"/>
          <w:sz w:val="28"/>
          <w:szCs w:val="28"/>
        </w:rPr>
        <w:t> </w:t>
      </w:r>
      <w:r w:rsidR="00DE35C6" w:rsidRPr="00DE35C6">
        <w:rPr>
          <w:rFonts w:ascii="Times New Roman" w:hAnsi="Times New Roman" w:cs="Times New Roman"/>
          <w:sz w:val="28"/>
          <w:szCs w:val="28"/>
        </w:rPr>
        <w:t>607</w:t>
      </w:r>
      <w:r w:rsidR="00DE35C6">
        <w:rPr>
          <w:rFonts w:ascii="Times New Roman" w:hAnsi="Times New Roman" w:cs="Times New Roman"/>
          <w:sz w:val="28"/>
          <w:szCs w:val="28"/>
        </w:rPr>
        <w:t xml:space="preserve"> млн. руб. При этом средства, направляемые в собственные и совместные проекты других предприятий </w:t>
      </w:r>
      <w:r w:rsidR="00DE35C6" w:rsidRPr="00DE35C6">
        <w:rPr>
          <w:rFonts w:ascii="Times New Roman" w:hAnsi="Times New Roman" w:cs="Times New Roman"/>
          <w:sz w:val="28"/>
          <w:szCs w:val="28"/>
        </w:rPr>
        <w:t>181</w:t>
      </w:r>
      <w:r w:rsidR="00DE35C6">
        <w:rPr>
          <w:rFonts w:ascii="Times New Roman" w:hAnsi="Times New Roman" w:cs="Times New Roman"/>
          <w:sz w:val="28"/>
          <w:szCs w:val="28"/>
        </w:rPr>
        <w:t> </w:t>
      </w:r>
      <w:r w:rsidR="00DE35C6" w:rsidRPr="00DE35C6">
        <w:rPr>
          <w:rFonts w:ascii="Times New Roman" w:hAnsi="Times New Roman" w:cs="Times New Roman"/>
          <w:sz w:val="28"/>
          <w:szCs w:val="28"/>
        </w:rPr>
        <w:t>744</w:t>
      </w:r>
      <w:r w:rsidR="00DE35C6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587D28">
        <w:rPr>
          <w:rFonts w:ascii="Times New Roman" w:hAnsi="Times New Roman" w:cs="Times New Roman"/>
          <w:sz w:val="28"/>
          <w:szCs w:val="28"/>
        </w:rPr>
        <w:t>Предполагается</w:t>
      </w:r>
      <w:r w:rsidR="00587D28" w:rsidRPr="00587D28">
        <w:rPr>
          <w:rFonts w:ascii="Times New Roman" w:hAnsi="Times New Roman" w:cs="Times New Roman"/>
          <w:sz w:val="28"/>
          <w:szCs w:val="28"/>
        </w:rPr>
        <w:t xml:space="preserve"> ввод объектов на НПЗ общей стоимостью более $5 </w:t>
      </w:r>
      <w:proofErr w:type="gramStart"/>
      <w:r w:rsidR="00587D28" w:rsidRPr="00587D2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715D4">
        <w:rPr>
          <w:rFonts w:ascii="Times New Roman" w:hAnsi="Times New Roman" w:cs="Times New Roman"/>
          <w:sz w:val="28"/>
          <w:szCs w:val="28"/>
        </w:rPr>
        <w:t xml:space="preserve"> (330 млн. руб.), а именно, аппаратов первичной перегонки нефти, </w:t>
      </w:r>
      <w:r w:rsidR="006715D4" w:rsidRPr="006715D4">
        <w:rPr>
          <w:rFonts w:ascii="Times New Roman" w:hAnsi="Times New Roman" w:cs="Times New Roman"/>
          <w:sz w:val="28"/>
          <w:szCs w:val="28"/>
        </w:rPr>
        <w:t>термокаталитическ</w:t>
      </w:r>
      <w:r w:rsidR="006715D4">
        <w:rPr>
          <w:rFonts w:ascii="Times New Roman" w:hAnsi="Times New Roman" w:cs="Times New Roman"/>
          <w:sz w:val="28"/>
          <w:szCs w:val="28"/>
        </w:rPr>
        <w:t>ой</w:t>
      </w:r>
      <w:r w:rsidR="006715D4" w:rsidRPr="006715D4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6715D4">
        <w:rPr>
          <w:rFonts w:ascii="Times New Roman" w:hAnsi="Times New Roman" w:cs="Times New Roman"/>
          <w:sz w:val="28"/>
          <w:szCs w:val="28"/>
        </w:rPr>
        <w:t xml:space="preserve">и </w:t>
      </w:r>
      <w:r w:rsidR="006715D4" w:rsidRPr="006715D4">
        <w:rPr>
          <w:rFonts w:ascii="Times New Roman" w:hAnsi="Times New Roman" w:cs="Times New Roman"/>
          <w:sz w:val="28"/>
          <w:szCs w:val="28"/>
        </w:rPr>
        <w:t>нефтяных фракций</w:t>
      </w:r>
      <w:r w:rsidR="006715D4">
        <w:rPr>
          <w:rFonts w:ascii="Times New Roman" w:hAnsi="Times New Roman" w:cs="Times New Roman"/>
          <w:sz w:val="28"/>
          <w:szCs w:val="28"/>
        </w:rPr>
        <w:t xml:space="preserve">, </w:t>
      </w:r>
      <w:r w:rsidR="006715D4" w:rsidRPr="006715D4">
        <w:rPr>
          <w:rFonts w:ascii="Times New Roman" w:hAnsi="Times New Roman" w:cs="Times New Roman"/>
          <w:sz w:val="28"/>
          <w:szCs w:val="28"/>
        </w:rPr>
        <w:t>г</w:t>
      </w:r>
      <w:r w:rsidR="006715D4">
        <w:rPr>
          <w:rFonts w:ascii="Times New Roman" w:hAnsi="Times New Roman" w:cs="Times New Roman"/>
          <w:sz w:val="28"/>
          <w:szCs w:val="28"/>
        </w:rPr>
        <w:t>идрокрекинга вакуумного газойл</w:t>
      </w:r>
      <w:proofErr w:type="gramStart"/>
      <w:r w:rsidR="006715D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715D4">
        <w:rPr>
          <w:rFonts w:ascii="Times New Roman" w:hAnsi="Times New Roman" w:cs="Times New Roman"/>
          <w:sz w:val="28"/>
          <w:szCs w:val="28"/>
        </w:rPr>
        <w:t xml:space="preserve"> таб. 2).</w:t>
      </w:r>
    </w:p>
    <w:p w:rsidR="0026371D" w:rsidRDefault="0026371D" w:rsidP="00731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t xml:space="preserve">Мероприятия по вводу новых месторождений, исходя из опыта прошлых лет, оцениваются около $5 млрд. Так, планируемые затраты на ввод месторождения им. </w:t>
      </w:r>
      <w:proofErr w:type="spellStart"/>
      <w:r w:rsidRPr="0026371D">
        <w:rPr>
          <w:rFonts w:ascii="Times New Roman" w:hAnsi="Times New Roman" w:cs="Times New Roman"/>
          <w:sz w:val="28"/>
          <w:szCs w:val="28"/>
        </w:rPr>
        <w:t>Филановского</w:t>
      </w:r>
      <w:proofErr w:type="spellEnd"/>
      <w:r w:rsidRPr="0026371D">
        <w:rPr>
          <w:rFonts w:ascii="Times New Roman" w:hAnsi="Times New Roman" w:cs="Times New Roman"/>
          <w:sz w:val="28"/>
          <w:szCs w:val="28"/>
        </w:rPr>
        <w:t xml:space="preserve"> составляют  $4,6 млрд.</w:t>
      </w:r>
    </w:p>
    <w:p w:rsidR="0026371D" w:rsidRDefault="0026371D" w:rsidP="00731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1D">
        <w:rPr>
          <w:rFonts w:ascii="Times New Roman" w:hAnsi="Times New Roman" w:cs="Times New Roman"/>
          <w:sz w:val="28"/>
          <w:szCs w:val="28"/>
        </w:rPr>
        <w:t xml:space="preserve">Ожидаемые объемы переработки нефти в результате совершенствования технологической базы НПЗ составляет: гидрокрекинг ВГО (3,5 </w:t>
      </w:r>
      <w:proofErr w:type="gramStart"/>
      <w:r w:rsidRPr="0026371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6371D">
        <w:rPr>
          <w:rFonts w:ascii="Times New Roman" w:hAnsi="Times New Roman" w:cs="Times New Roman"/>
          <w:sz w:val="28"/>
          <w:szCs w:val="28"/>
        </w:rPr>
        <w:t xml:space="preserve"> т/год), </w:t>
      </w:r>
      <w:r w:rsidRPr="0026371D">
        <w:rPr>
          <w:rFonts w:ascii="Times New Roman" w:hAnsi="Times New Roman" w:cs="Times New Roman"/>
          <w:sz w:val="28"/>
          <w:szCs w:val="28"/>
        </w:rPr>
        <w:lastRenderedPageBreak/>
        <w:t>каталитический крекинг (2,0 млн т/год), коксовая установка (2,1 млн т/год). Тем самым, среднесуточная переработка нефти увеличится на 1,4%. Таким образом, выручка от ввода данных установок за год составит: каталитический крекинг –$0,4 млрд., коксовая установка – $1 млрд., гидрокрекинг вакуумного газойля –$0,4 млрд., аппарат первичной перегонки нефти – –$0,5 млрд. Общий экономический эффект больше $2 млрд.</w:t>
      </w:r>
    </w:p>
    <w:p w:rsidR="00042723" w:rsidRDefault="00042723" w:rsidP="00731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D4" w:rsidRDefault="006715D4" w:rsidP="00042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Стоимость вводимых объектов на НПЗ</w:t>
      </w:r>
    </w:p>
    <w:p w:rsidR="00042723" w:rsidRDefault="00042723" w:rsidP="00042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67" w:type="dxa"/>
        <w:tblInd w:w="108" w:type="dxa"/>
        <w:tblLook w:val="04A0" w:firstRow="1" w:lastRow="0" w:firstColumn="1" w:lastColumn="0" w:noHBand="0" w:noVBand="1"/>
      </w:tblPr>
      <w:tblGrid>
        <w:gridCol w:w="5650"/>
        <w:gridCol w:w="3317"/>
      </w:tblGrid>
      <w:tr w:rsidR="006715D4" w:rsidRPr="006715D4" w:rsidTr="00042723">
        <w:trPr>
          <w:trHeight w:val="30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Объекты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Стоимость, млрд. долл.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замедленного коксования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Каталитический крекинг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gramStart"/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</w:t>
            </w:r>
            <w:proofErr w:type="gram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Гидрокрекинг гудрона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Гидрокрекинг ВГО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6715D4" w:rsidRPr="006715D4" w:rsidTr="00042723">
        <w:trPr>
          <w:trHeight w:val="30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4" w:rsidRPr="006715D4" w:rsidRDefault="006715D4" w:rsidP="009A48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:rsidR="006715D4" w:rsidRDefault="00731ED3" w:rsidP="00731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3CAC" w:rsidRDefault="00731ED3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ожидаемой чистой прибыли</w:t>
      </w:r>
      <w:r w:rsidR="00AC60C6">
        <w:rPr>
          <w:rFonts w:ascii="Times New Roman" w:hAnsi="Times New Roman" w:cs="Times New Roman"/>
          <w:sz w:val="28"/>
          <w:szCs w:val="28"/>
        </w:rPr>
        <w:t xml:space="preserve"> от ввода новых месторождений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на основе доходности аналогичных мероприятий </w:t>
      </w:r>
      <w:r w:rsidR="00273CAC">
        <w:rPr>
          <w:rFonts w:ascii="Times New Roman" w:hAnsi="Times New Roman" w:cs="Times New Roman"/>
          <w:sz w:val="28"/>
          <w:szCs w:val="28"/>
        </w:rPr>
        <w:t xml:space="preserve">в изучаемом регионе </w:t>
      </w:r>
      <w:r>
        <w:rPr>
          <w:rFonts w:ascii="Times New Roman" w:hAnsi="Times New Roman" w:cs="Times New Roman"/>
          <w:sz w:val="28"/>
          <w:szCs w:val="28"/>
        </w:rPr>
        <w:t xml:space="preserve">за 2014 год. </w:t>
      </w:r>
      <w:r w:rsidRPr="00731ED3">
        <w:rPr>
          <w:rFonts w:ascii="Times New Roman" w:hAnsi="Times New Roman" w:cs="Times New Roman"/>
          <w:sz w:val="28"/>
          <w:szCs w:val="28"/>
        </w:rPr>
        <w:t>Извлекаемые запасы нефти</w:t>
      </w:r>
      <w:r>
        <w:rPr>
          <w:rFonts w:ascii="Times New Roman" w:hAnsi="Times New Roman" w:cs="Times New Roman"/>
          <w:sz w:val="28"/>
          <w:szCs w:val="28"/>
        </w:rPr>
        <w:t xml:space="preserve"> в районе Каспийского моря  </w:t>
      </w:r>
      <w:r w:rsidR="00273CAC">
        <w:rPr>
          <w:rFonts w:ascii="Times New Roman" w:hAnsi="Times New Roman" w:cs="Times New Roman"/>
          <w:sz w:val="28"/>
          <w:szCs w:val="28"/>
        </w:rPr>
        <w:t xml:space="preserve">на первых порах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731ED3">
        <w:rPr>
          <w:rFonts w:ascii="Times New Roman" w:hAnsi="Times New Roman" w:cs="Times New Roman"/>
          <w:sz w:val="28"/>
          <w:szCs w:val="28"/>
        </w:rPr>
        <w:t>около</w:t>
      </w:r>
      <w:r w:rsidR="00273CAC" w:rsidRPr="00273CAC">
        <w:t xml:space="preserve"> </w:t>
      </w:r>
      <w:r w:rsidR="00273CAC" w:rsidRPr="00273CAC">
        <w:rPr>
          <w:rFonts w:ascii="Times New Roman" w:hAnsi="Times New Roman" w:cs="Times New Roman"/>
          <w:sz w:val="28"/>
          <w:szCs w:val="28"/>
        </w:rPr>
        <w:t>1</w:t>
      </w:r>
      <w:r w:rsidR="00273CAC">
        <w:rPr>
          <w:rFonts w:ascii="Times New Roman" w:hAnsi="Times New Roman" w:cs="Times New Roman"/>
          <w:sz w:val="28"/>
          <w:szCs w:val="28"/>
        </w:rPr>
        <w:t xml:space="preserve">20 тыс. </w:t>
      </w:r>
      <w:proofErr w:type="spellStart"/>
      <w:r w:rsidR="00273CA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273CAC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273CA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273CAC">
        <w:rPr>
          <w:rFonts w:ascii="Times New Roman" w:hAnsi="Times New Roman" w:cs="Times New Roman"/>
          <w:sz w:val="28"/>
          <w:szCs w:val="28"/>
        </w:rPr>
        <w:t>.</w:t>
      </w:r>
      <w:r w:rsidR="00492D97">
        <w:rPr>
          <w:rFonts w:ascii="Times New Roman" w:hAnsi="Times New Roman" w:cs="Times New Roman"/>
          <w:sz w:val="28"/>
          <w:szCs w:val="28"/>
        </w:rPr>
        <w:t xml:space="preserve"> (</w:t>
      </w:r>
      <w:r w:rsidR="00492D97" w:rsidRPr="00492D97">
        <w:rPr>
          <w:rFonts w:ascii="Times New Roman" w:hAnsi="Times New Roman" w:cs="Times New Roman"/>
          <w:sz w:val="28"/>
          <w:szCs w:val="28"/>
        </w:rPr>
        <w:t xml:space="preserve">уровень добычи, необходимый для начала </w:t>
      </w:r>
      <w:r w:rsidR="00492D97">
        <w:rPr>
          <w:rFonts w:ascii="Times New Roman" w:hAnsi="Times New Roman" w:cs="Times New Roman"/>
          <w:sz w:val="28"/>
          <w:szCs w:val="28"/>
        </w:rPr>
        <w:t>компенсации исторических затрат)</w:t>
      </w:r>
      <w:r w:rsidR="00273CAC">
        <w:rPr>
          <w:rFonts w:ascii="Times New Roman" w:hAnsi="Times New Roman" w:cs="Times New Roman"/>
          <w:sz w:val="28"/>
          <w:szCs w:val="28"/>
        </w:rPr>
        <w:t xml:space="preserve">, </w:t>
      </w:r>
      <w:r w:rsidRPr="00731ED3">
        <w:rPr>
          <w:rFonts w:ascii="Times New Roman" w:hAnsi="Times New Roman" w:cs="Times New Roman"/>
          <w:sz w:val="28"/>
          <w:szCs w:val="28"/>
        </w:rPr>
        <w:t xml:space="preserve"> </w:t>
      </w:r>
      <w:r w:rsidR="00273CAC" w:rsidRPr="00273CAC">
        <w:rPr>
          <w:rFonts w:ascii="Times New Roman" w:hAnsi="Times New Roman" w:cs="Times New Roman"/>
          <w:sz w:val="28"/>
          <w:szCs w:val="28"/>
        </w:rPr>
        <w:t xml:space="preserve">1,2 </w:t>
      </w:r>
      <w:proofErr w:type="gramStart"/>
      <w:r w:rsidR="00273CAC" w:rsidRPr="00273C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73CAC" w:rsidRPr="0027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AC" w:rsidRPr="00273CA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273CAC" w:rsidRPr="00273CAC">
        <w:rPr>
          <w:rFonts w:ascii="Times New Roman" w:hAnsi="Times New Roman" w:cs="Times New Roman"/>
          <w:sz w:val="28"/>
          <w:szCs w:val="28"/>
        </w:rPr>
        <w:t>./</w:t>
      </w:r>
      <w:r w:rsidR="00273CAC">
        <w:rPr>
          <w:rFonts w:ascii="Times New Roman" w:hAnsi="Times New Roman" w:cs="Times New Roman"/>
          <w:sz w:val="28"/>
          <w:szCs w:val="28"/>
        </w:rPr>
        <w:t xml:space="preserve">год. </w:t>
      </w:r>
      <w:r w:rsidR="00492D97">
        <w:rPr>
          <w:rFonts w:ascii="Times New Roman" w:hAnsi="Times New Roman" w:cs="Times New Roman"/>
          <w:sz w:val="28"/>
          <w:szCs w:val="28"/>
        </w:rPr>
        <w:t xml:space="preserve"> </w:t>
      </w:r>
      <w:r w:rsidR="00273CAC">
        <w:rPr>
          <w:rFonts w:ascii="Times New Roman" w:hAnsi="Times New Roman" w:cs="Times New Roman"/>
          <w:sz w:val="28"/>
          <w:szCs w:val="28"/>
        </w:rPr>
        <w:t xml:space="preserve">Так,  месторождение Западная </w:t>
      </w:r>
      <w:proofErr w:type="spellStart"/>
      <w:r w:rsidR="00273CAC">
        <w:rPr>
          <w:rFonts w:ascii="Times New Roman" w:hAnsi="Times New Roman" w:cs="Times New Roman"/>
          <w:sz w:val="28"/>
          <w:szCs w:val="28"/>
        </w:rPr>
        <w:t>Курна</w:t>
      </w:r>
      <w:proofErr w:type="spellEnd"/>
      <w:r w:rsidR="00273CAC">
        <w:rPr>
          <w:rFonts w:ascii="Times New Roman" w:hAnsi="Times New Roman" w:cs="Times New Roman"/>
          <w:sz w:val="28"/>
          <w:szCs w:val="28"/>
        </w:rPr>
        <w:t xml:space="preserve"> – 2 з</w:t>
      </w:r>
      <w:r w:rsidR="00273CAC" w:rsidRPr="00273CAC">
        <w:rPr>
          <w:rFonts w:ascii="Times New Roman" w:hAnsi="Times New Roman" w:cs="Times New Roman"/>
          <w:sz w:val="28"/>
          <w:szCs w:val="28"/>
        </w:rPr>
        <w:t xml:space="preserve">а год </w:t>
      </w:r>
      <w:r w:rsidR="00273CAC">
        <w:rPr>
          <w:rFonts w:ascii="Times New Roman" w:hAnsi="Times New Roman" w:cs="Times New Roman"/>
          <w:sz w:val="28"/>
          <w:szCs w:val="28"/>
        </w:rPr>
        <w:t xml:space="preserve">существования принесло Группе «ЛУКОЙЛ»  выручку в размере </w:t>
      </w:r>
      <w:r w:rsidR="00273CAC" w:rsidRPr="00273CAC">
        <w:rPr>
          <w:rFonts w:ascii="Times New Roman" w:hAnsi="Times New Roman" w:cs="Times New Roman"/>
          <w:sz w:val="28"/>
          <w:szCs w:val="28"/>
        </w:rPr>
        <w:t xml:space="preserve">41,7 </w:t>
      </w:r>
      <w:proofErr w:type="gramStart"/>
      <w:r w:rsidR="00273CAC" w:rsidRPr="00273C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73CAC" w:rsidRPr="0027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AC" w:rsidRPr="00273CA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273CAC" w:rsidRPr="00273CAC">
        <w:rPr>
          <w:rFonts w:ascii="Times New Roman" w:hAnsi="Times New Roman" w:cs="Times New Roman"/>
          <w:sz w:val="28"/>
          <w:szCs w:val="28"/>
        </w:rPr>
        <w:t>. на сумму 3,7 млрд д</w:t>
      </w:r>
      <w:r w:rsidR="00273CAC">
        <w:rPr>
          <w:rFonts w:ascii="Times New Roman" w:hAnsi="Times New Roman" w:cs="Times New Roman"/>
          <w:sz w:val="28"/>
          <w:szCs w:val="28"/>
        </w:rPr>
        <w:t xml:space="preserve">олл., из которых было отгружено </w:t>
      </w:r>
      <w:r w:rsidR="00273CAC" w:rsidRPr="00273CAC">
        <w:rPr>
          <w:rFonts w:ascii="Times New Roman" w:hAnsi="Times New Roman" w:cs="Times New Roman"/>
          <w:sz w:val="28"/>
          <w:szCs w:val="28"/>
        </w:rPr>
        <w:t xml:space="preserve">30,9 млн </w:t>
      </w:r>
      <w:proofErr w:type="spellStart"/>
      <w:r w:rsidR="00273CAC" w:rsidRPr="00273CA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273CAC" w:rsidRPr="00273CAC">
        <w:rPr>
          <w:rFonts w:ascii="Times New Roman" w:hAnsi="Times New Roman" w:cs="Times New Roman"/>
          <w:sz w:val="28"/>
          <w:szCs w:val="28"/>
        </w:rPr>
        <w:t>. (19 танкеров, направле</w:t>
      </w:r>
      <w:r w:rsidR="00273CAC">
        <w:rPr>
          <w:rFonts w:ascii="Times New Roman" w:hAnsi="Times New Roman" w:cs="Times New Roman"/>
          <w:sz w:val="28"/>
          <w:szCs w:val="28"/>
        </w:rPr>
        <w:t xml:space="preserve">нных в Европу и Азию), на сумму </w:t>
      </w:r>
      <w:r w:rsidR="00273CAC" w:rsidRPr="00273CAC">
        <w:rPr>
          <w:rFonts w:ascii="Times New Roman" w:hAnsi="Times New Roman" w:cs="Times New Roman"/>
          <w:sz w:val="28"/>
          <w:szCs w:val="28"/>
        </w:rPr>
        <w:t>2,1 млрд долл.</w:t>
      </w:r>
      <w:r w:rsidR="00273CAC">
        <w:rPr>
          <w:rFonts w:ascii="Times New Roman" w:hAnsi="Times New Roman" w:cs="Times New Roman"/>
          <w:sz w:val="28"/>
          <w:szCs w:val="28"/>
        </w:rPr>
        <w:t xml:space="preserve"> Стоит отметить, что данное месторождение вступило в работу в начале марта 2014, а уже в августе того же года принесло компании </w:t>
      </w:r>
      <w:r w:rsidR="00273CAC" w:rsidRPr="00273CAC">
        <w:rPr>
          <w:rFonts w:ascii="Times New Roman" w:hAnsi="Times New Roman" w:cs="Times New Roman"/>
          <w:sz w:val="28"/>
          <w:szCs w:val="28"/>
        </w:rPr>
        <w:t xml:space="preserve">первый танкер с 1 </w:t>
      </w:r>
      <w:proofErr w:type="gramStart"/>
      <w:r w:rsidR="00273CAC" w:rsidRPr="00273C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73CAC" w:rsidRPr="0027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AC" w:rsidRPr="00273CAC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273CAC" w:rsidRPr="00273CAC">
        <w:rPr>
          <w:rFonts w:ascii="Times New Roman" w:hAnsi="Times New Roman" w:cs="Times New Roman"/>
          <w:sz w:val="28"/>
          <w:szCs w:val="28"/>
        </w:rPr>
        <w:t>. компенсационной нефти</w:t>
      </w:r>
      <w:r w:rsidR="00E169CB" w:rsidRPr="00E169CB">
        <w:rPr>
          <w:rFonts w:ascii="Times New Roman" w:hAnsi="Times New Roman" w:cs="Times New Roman"/>
          <w:sz w:val="28"/>
          <w:szCs w:val="28"/>
        </w:rPr>
        <w:t>[</w:t>
      </w:r>
      <w:r w:rsidR="00E169CB">
        <w:rPr>
          <w:rFonts w:ascii="Times New Roman" w:hAnsi="Times New Roman" w:cs="Times New Roman"/>
          <w:sz w:val="28"/>
          <w:szCs w:val="28"/>
        </w:rPr>
        <w:t>1</w:t>
      </w:r>
      <w:r w:rsidR="00E169CB" w:rsidRPr="00E169CB">
        <w:rPr>
          <w:rFonts w:ascii="Times New Roman" w:hAnsi="Times New Roman" w:cs="Times New Roman"/>
          <w:sz w:val="28"/>
          <w:szCs w:val="28"/>
        </w:rPr>
        <w:t>6]</w:t>
      </w:r>
      <w:r w:rsidR="00273CAC">
        <w:rPr>
          <w:rFonts w:ascii="Times New Roman" w:hAnsi="Times New Roman" w:cs="Times New Roman"/>
          <w:sz w:val="28"/>
          <w:szCs w:val="28"/>
        </w:rPr>
        <w:t>.</w:t>
      </w:r>
    </w:p>
    <w:p w:rsidR="00492D97" w:rsidRDefault="00492D97" w:rsidP="009A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если предположить, что затраты на открытие месторождений в данном регионе не увеличатся, то финансовая схема проекта реализуется следующим образом: </w:t>
      </w:r>
    </w:p>
    <w:p w:rsidR="00492D97" w:rsidRDefault="00492D97" w:rsidP="00492D97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2D97">
        <w:rPr>
          <w:rFonts w:ascii="Times New Roman" w:hAnsi="Times New Roman" w:cs="Times New Roman"/>
          <w:sz w:val="28"/>
          <w:szCs w:val="28"/>
        </w:rPr>
        <w:t xml:space="preserve"> качестве выручки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492D97">
        <w:rPr>
          <w:rFonts w:ascii="Times New Roman" w:hAnsi="Times New Roman" w:cs="Times New Roman"/>
          <w:sz w:val="28"/>
          <w:szCs w:val="28"/>
        </w:rPr>
        <w:t xml:space="preserve"> получает компенсационную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нефть</w:t>
      </w:r>
      <w:r>
        <w:rPr>
          <w:rFonts w:ascii="Times New Roman" w:hAnsi="Times New Roman" w:cs="Times New Roman"/>
          <w:sz w:val="28"/>
          <w:szCs w:val="28"/>
        </w:rPr>
        <w:t xml:space="preserve"> (через квартал после запуска месторождения);</w:t>
      </w:r>
    </w:p>
    <w:p w:rsidR="00492D97" w:rsidRDefault="00492D97" w:rsidP="00492D97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2D97">
        <w:rPr>
          <w:rFonts w:ascii="Times New Roman" w:hAnsi="Times New Roman" w:cs="Times New Roman"/>
          <w:sz w:val="28"/>
          <w:szCs w:val="28"/>
        </w:rPr>
        <w:t>ыручка Группы «ЛУКОЙЛ» делится на две части – в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возмещения затрат в том объеме, в котором они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понесены, и в счет вознаграждения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D97" w:rsidRDefault="00492D97" w:rsidP="00492D97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492D97">
        <w:rPr>
          <w:rFonts w:ascii="Times New Roman" w:hAnsi="Times New Roman" w:cs="Times New Roman"/>
          <w:sz w:val="28"/>
          <w:szCs w:val="28"/>
        </w:rPr>
        <w:t>полностью финансирует затраты по всему проекту,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кроме налога на вознаграждение, который участники платят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ами за свою долю вознаграждения (</w:t>
      </w:r>
      <w:r w:rsidR="00873D33">
        <w:rPr>
          <w:rFonts w:ascii="Times New Roman" w:hAnsi="Times New Roman" w:cs="Times New Roman"/>
          <w:sz w:val="28"/>
          <w:szCs w:val="28"/>
        </w:rPr>
        <w:t>год после</w:t>
      </w:r>
      <w:r>
        <w:rPr>
          <w:rFonts w:ascii="Times New Roman" w:hAnsi="Times New Roman" w:cs="Times New Roman"/>
          <w:sz w:val="28"/>
          <w:szCs w:val="28"/>
        </w:rPr>
        <w:t xml:space="preserve"> запуска месторождения); </w:t>
      </w:r>
    </w:p>
    <w:p w:rsidR="00C23E78" w:rsidRPr="00873D33" w:rsidRDefault="00492D97" w:rsidP="00C23E78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92D97">
        <w:rPr>
          <w:rFonts w:ascii="Times New Roman" w:hAnsi="Times New Roman" w:cs="Times New Roman"/>
          <w:sz w:val="28"/>
          <w:szCs w:val="28"/>
        </w:rPr>
        <w:t>осле окончания этапа компенсации исторических затрат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2D97">
        <w:rPr>
          <w:rFonts w:ascii="Times New Roman" w:hAnsi="Times New Roman" w:cs="Times New Roman"/>
          <w:sz w:val="28"/>
          <w:szCs w:val="28"/>
        </w:rPr>
        <w:t>ЛУКОЙЛ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2D97">
        <w:rPr>
          <w:rFonts w:ascii="Times New Roman" w:hAnsi="Times New Roman" w:cs="Times New Roman"/>
          <w:sz w:val="28"/>
          <w:szCs w:val="28"/>
        </w:rPr>
        <w:t xml:space="preserve"> начинает получать полное возмещение текущих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затрат в виде доли в добытой нефти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92D97">
        <w:rPr>
          <w:rFonts w:ascii="Times New Roman" w:hAnsi="Times New Roman" w:cs="Times New Roman"/>
          <w:sz w:val="28"/>
          <w:szCs w:val="28"/>
        </w:rPr>
        <w:t>омимо возмещения затрат ЛУКОЙЛ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вознаграждение в размере своей доли (75%)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причитающихся участникам проекта 1,15 долл. за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97">
        <w:rPr>
          <w:rFonts w:ascii="Times New Roman" w:hAnsi="Times New Roman" w:cs="Times New Roman"/>
          <w:sz w:val="28"/>
          <w:szCs w:val="28"/>
        </w:rPr>
        <w:t>добытый баррель нефти и платит налог на прибыль</w:t>
      </w:r>
      <w:r w:rsidR="00873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D33">
        <w:rPr>
          <w:rFonts w:ascii="Times New Roman" w:hAnsi="Times New Roman" w:cs="Times New Roman"/>
          <w:sz w:val="28"/>
          <w:szCs w:val="28"/>
        </w:rPr>
        <w:t xml:space="preserve">  Компенсация – $3 </w:t>
      </w:r>
      <w:proofErr w:type="gramStart"/>
      <w:r w:rsidR="00873D33" w:rsidRPr="00873D3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73D33" w:rsidRPr="00873D33">
        <w:rPr>
          <w:rFonts w:ascii="Times New Roman" w:hAnsi="Times New Roman" w:cs="Times New Roman"/>
          <w:sz w:val="28"/>
          <w:szCs w:val="28"/>
        </w:rPr>
        <w:t>; добыча – более 10 млн</w:t>
      </w:r>
      <w:r w:rsidR="00873D33">
        <w:rPr>
          <w:rFonts w:ascii="Times New Roman" w:hAnsi="Times New Roman" w:cs="Times New Roman"/>
          <w:sz w:val="28"/>
          <w:szCs w:val="28"/>
        </w:rPr>
        <w:t>.</w:t>
      </w:r>
      <w:r w:rsidR="00873D33" w:rsidRPr="00873D33">
        <w:rPr>
          <w:rFonts w:ascii="Times New Roman" w:hAnsi="Times New Roman" w:cs="Times New Roman"/>
          <w:sz w:val="28"/>
          <w:szCs w:val="28"/>
        </w:rPr>
        <w:t xml:space="preserve"> т</w:t>
      </w:r>
      <w:r w:rsidR="00873D33">
        <w:rPr>
          <w:rFonts w:ascii="Times New Roman" w:hAnsi="Times New Roman" w:cs="Times New Roman"/>
          <w:sz w:val="28"/>
          <w:szCs w:val="28"/>
        </w:rPr>
        <w:t>.</w:t>
      </w:r>
      <w:r w:rsidR="00873D33" w:rsidRPr="00873D33">
        <w:rPr>
          <w:rFonts w:ascii="Times New Roman" w:hAnsi="Times New Roman" w:cs="Times New Roman"/>
          <w:sz w:val="28"/>
          <w:szCs w:val="28"/>
        </w:rPr>
        <w:t xml:space="preserve"> </w:t>
      </w:r>
      <w:r w:rsidR="00873D33">
        <w:rPr>
          <w:rFonts w:ascii="Times New Roman" w:hAnsi="Times New Roman" w:cs="Times New Roman"/>
          <w:sz w:val="28"/>
          <w:szCs w:val="28"/>
        </w:rPr>
        <w:t>(через</w:t>
      </w:r>
      <w:r w:rsidR="00251456">
        <w:rPr>
          <w:rFonts w:ascii="Times New Roman" w:hAnsi="Times New Roman" w:cs="Times New Roman"/>
          <w:sz w:val="28"/>
          <w:szCs w:val="28"/>
        </w:rPr>
        <w:t xml:space="preserve"> 2</w:t>
      </w:r>
      <w:r w:rsidR="00873D33">
        <w:rPr>
          <w:rFonts w:ascii="Times New Roman" w:hAnsi="Times New Roman" w:cs="Times New Roman"/>
          <w:sz w:val="28"/>
          <w:szCs w:val="28"/>
        </w:rPr>
        <w:t xml:space="preserve"> год</w:t>
      </w:r>
      <w:r w:rsidR="00251456">
        <w:rPr>
          <w:rFonts w:ascii="Times New Roman" w:hAnsi="Times New Roman" w:cs="Times New Roman"/>
          <w:sz w:val="28"/>
          <w:szCs w:val="28"/>
        </w:rPr>
        <w:t>а</w:t>
      </w:r>
      <w:r w:rsidR="00873D33">
        <w:rPr>
          <w:rFonts w:ascii="Times New Roman" w:hAnsi="Times New Roman" w:cs="Times New Roman"/>
          <w:sz w:val="28"/>
          <w:szCs w:val="28"/>
        </w:rPr>
        <w:t xml:space="preserve"> после запуска)</w:t>
      </w:r>
      <w:r w:rsidRPr="00492D97">
        <w:rPr>
          <w:rFonts w:ascii="Times New Roman" w:hAnsi="Times New Roman" w:cs="Times New Roman"/>
          <w:sz w:val="28"/>
          <w:szCs w:val="28"/>
        </w:rPr>
        <w:t>.</w:t>
      </w:r>
    </w:p>
    <w:p w:rsidR="00763D5D" w:rsidRDefault="00EC4454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финансовая схема достаточно целесообразна. Ее преимущества в том, что по</w:t>
      </w:r>
      <w:r w:rsidRPr="00EC4454">
        <w:rPr>
          <w:rFonts w:ascii="Times New Roman" w:hAnsi="Times New Roman" w:cs="Times New Roman"/>
          <w:sz w:val="28"/>
          <w:szCs w:val="28"/>
        </w:rPr>
        <w:t>сле начала компенс</w:t>
      </w:r>
      <w:r>
        <w:rPr>
          <w:rFonts w:ascii="Times New Roman" w:hAnsi="Times New Roman" w:cs="Times New Roman"/>
          <w:sz w:val="28"/>
          <w:szCs w:val="28"/>
        </w:rPr>
        <w:t xml:space="preserve">ации затрат проект обеспечивает </w:t>
      </w:r>
      <w:r w:rsidRPr="00EC4454">
        <w:rPr>
          <w:rFonts w:ascii="Times New Roman" w:hAnsi="Times New Roman" w:cs="Times New Roman"/>
          <w:sz w:val="28"/>
          <w:szCs w:val="28"/>
        </w:rPr>
        <w:t>финансирован</w:t>
      </w:r>
      <w:r>
        <w:rPr>
          <w:rFonts w:ascii="Times New Roman" w:hAnsi="Times New Roman" w:cs="Times New Roman"/>
          <w:sz w:val="28"/>
          <w:szCs w:val="28"/>
        </w:rPr>
        <w:t xml:space="preserve">ие самого себя в полном объеме, </w:t>
      </w:r>
      <w:r w:rsidRPr="00EC4454">
        <w:rPr>
          <w:rFonts w:ascii="Times New Roman" w:hAnsi="Times New Roman" w:cs="Times New Roman"/>
          <w:sz w:val="28"/>
          <w:szCs w:val="28"/>
        </w:rPr>
        <w:t>более не отвлекая финансовые средства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454">
        <w:rPr>
          <w:rFonts w:ascii="Times New Roman" w:hAnsi="Times New Roman" w:cs="Times New Roman"/>
          <w:sz w:val="28"/>
          <w:szCs w:val="28"/>
        </w:rPr>
        <w:t xml:space="preserve">После окончания этапа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исторических затрат </w:t>
      </w:r>
      <w:r w:rsidRPr="00EC4454">
        <w:rPr>
          <w:rFonts w:ascii="Times New Roman" w:hAnsi="Times New Roman" w:cs="Times New Roman"/>
          <w:sz w:val="28"/>
          <w:szCs w:val="28"/>
        </w:rPr>
        <w:t xml:space="preserve">доходность проекта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перестанет зависеть </w:t>
      </w:r>
      <w:r w:rsidRPr="00EC4454">
        <w:rPr>
          <w:rFonts w:ascii="Times New Roman" w:hAnsi="Times New Roman" w:cs="Times New Roman"/>
          <w:sz w:val="28"/>
          <w:szCs w:val="28"/>
        </w:rPr>
        <w:t>от цен на нефть в широком их диапазоне.</w:t>
      </w:r>
    </w:p>
    <w:p w:rsidR="00EC4454" w:rsidRDefault="00EC4454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предлагаемые мероприятия по развитию системы инвестирования экономически эффективны. За небольшие промежутки времени компании удастся получить значительные средства, расширяя географию своих возможностей. Применение данной системы, безусловно, требует больших сил и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подготовки к запуску месторождений, но окупаемость проекта, опираясь на опыт прошлых лет, достаточно высокая. Проект окупается менее чем за год  после начала добычи нефти.</w:t>
      </w:r>
    </w:p>
    <w:p w:rsidR="00042723" w:rsidRPr="00251456" w:rsidRDefault="00042723" w:rsidP="00042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26371D">
      <w:pPr>
        <w:spacing w:after="0" w:line="360" w:lineRule="auto"/>
        <w:ind w:firstLine="70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                           </w:t>
      </w:r>
      <w:r w:rsidRPr="0026371D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9F7276" w:rsidRDefault="009F7276" w:rsidP="0026371D">
      <w:pPr>
        <w:spacing w:after="0" w:line="360" w:lineRule="auto"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:rsidR="009F7276" w:rsidRPr="0026371D" w:rsidRDefault="009F7276" w:rsidP="009F7276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26371D" w:rsidRDefault="00680AD3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данной работы можно сформировать ряд выводов.</w:t>
      </w:r>
    </w:p>
    <w:p w:rsidR="00680AD3" w:rsidRDefault="00680AD3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деятельность предприятия является одним из ключевых факторов его развития и устойчивого положения на рынке. Для того чтобы оставаться конкурентоспособными, компаниям необходимо аккумулировать часть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овершенствование технологических, геологических, организационных, хозяйственных и других подразделений.</w:t>
      </w:r>
    </w:p>
    <w:p w:rsidR="00680AD3" w:rsidRDefault="00680AD3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инвестиционная политика предприятия – это своеобразная, организованная совокупность действий руководства компании, направленная на финансирование отдельных сегментов для получения будущих экономических выгод.  </w:t>
      </w:r>
    </w:p>
    <w:p w:rsidR="00680AD3" w:rsidRDefault="00680AD3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инвестиционной политики требует четких действий по определению направлений финансовых вложений, изучению конъюнктуры рынка, анализу альтернативных сфер вложения капитала, прогнозированию результатов такой деятельности.</w:t>
      </w:r>
    </w:p>
    <w:p w:rsidR="00680AD3" w:rsidRDefault="00680AD3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политика предприятия разрабатывается в соответствии со стратегическими целями </w:t>
      </w:r>
      <w:r w:rsidR="00A80000">
        <w:rPr>
          <w:rFonts w:ascii="Times New Roman" w:hAnsi="Times New Roman" w:cs="Times New Roman"/>
          <w:sz w:val="28"/>
          <w:szCs w:val="28"/>
        </w:rPr>
        <w:t>организации и обусловлена задачами, преследуемыми ею.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представленной работе содержится подробный анализ организационно-правовой и экономической характеристики компании ПАО «ЛУКОЙЛ». Также, представлены основные социально-экономические показатели Группы, изучена характеристика инвестиционной деятельности компании. </w:t>
      </w:r>
      <w:r w:rsidRPr="00A80000">
        <w:rPr>
          <w:rFonts w:ascii="Times New Roman" w:hAnsi="Times New Roman" w:cs="Times New Roman"/>
          <w:sz w:val="28"/>
          <w:szCs w:val="28"/>
        </w:rPr>
        <w:t>Инвестиционная политика данного предприятия направлена на выбор и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0000">
        <w:rPr>
          <w:rFonts w:ascii="Times New Roman" w:hAnsi="Times New Roman" w:cs="Times New Roman"/>
          <w:sz w:val="28"/>
          <w:szCs w:val="28"/>
        </w:rPr>
        <w:t xml:space="preserve"> наиболее эффективных направлений вложения капитала с целью расширения объема его операционной деятельности и формирования инвестиционной прибыли.</w:t>
      </w:r>
      <w:r>
        <w:rPr>
          <w:rFonts w:ascii="Times New Roman" w:hAnsi="Times New Roman" w:cs="Times New Roman"/>
          <w:sz w:val="28"/>
          <w:szCs w:val="28"/>
        </w:rPr>
        <w:t xml:space="preserve"> В конечно счете, инвестиционная политика ПАО «ЛУКОЙЛ» </w:t>
      </w:r>
      <w:r w:rsidRPr="00A80000">
        <w:rPr>
          <w:rFonts w:ascii="Times New Roman" w:hAnsi="Times New Roman" w:cs="Times New Roman"/>
          <w:sz w:val="28"/>
          <w:szCs w:val="28"/>
        </w:rPr>
        <w:t>способствует выполнению ст</w:t>
      </w:r>
      <w:r>
        <w:rPr>
          <w:rFonts w:ascii="Times New Roman" w:hAnsi="Times New Roman" w:cs="Times New Roman"/>
          <w:sz w:val="28"/>
          <w:szCs w:val="28"/>
        </w:rPr>
        <w:t xml:space="preserve">ратегических целей предприятия: </w:t>
      </w:r>
      <w:r w:rsidRPr="00A80000">
        <w:rPr>
          <w:rFonts w:ascii="Times New Roman" w:hAnsi="Times New Roman" w:cs="Times New Roman"/>
          <w:sz w:val="28"/>
          <w:szCs w:val="28"/>
        </w:rPr>
        <w:lastRenderedPageBreak/>
        <w:t>повышение прибыли; обеспечение благосостояния акционеров; увеличение</w:t>
      </w:r>
      <w:r>
        <w:rPr>
          <w:rFonts w:ascii="Times New Roman" w:hAnsi="Times New Roman" w:cs="Times New Roman"/>
          <w:sz w:val="28"/>
          <w:szCs w:val="28"/>
        </w:rPr>
        <w:t xml:space="preserve"> рыночной стоимости предприятия.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00">
        <w:rPr>
          <w:rFonts w:ascii="Times New Roman" w:hAnsi="Times New Roman" w:cs="Times New Roman"/>
          <w:sz w:val="28"/>
          <w:szCs w:val="28"/>
        </w:rPr>
        <w:t>Результатом инвестиционной политики ОАО "ЛУКОЙЛ" является высокий показатель доходов, полученных от инвестирования резервов и собственного капитала.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00">
        <w:rPr>
          <w:rFonts w:ascii="Times New Roman" w:hAnsi="Times New Roman" w:cs="Times New Roman"/>
          <w:sz w:val="28"/>
          <w:szCs w:val="28"/>
        </w:rPr>
        <w:t xml:space="preserve">Обобщенной оценкой эффективности </w:t>
      </w:r>
      <w:r>
        <w:rPr>
          <w:rFonts w:ascii="Times New Roman" w:hAnsi="Times New Roman" w:cs="Times New Roman"/>
          <w:sz w:val="28"/>
          <w:szCs w:val="28"/>
        </w:rPr>
        <w:t>вложенных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A8000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0000">
        <w:rPr>
          <w:rFonts w:ascii="Times New Roman" w:hAnsi="Times New Roman" w:cs="Times New Roman"/>
          <w:sz w:val="28"/>
          <w:szCs w:val="28"/>
        </w:rPr>
        <w:t>озяйствующ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A80000">
        <w:rPr>
          <w:rFonts w:ascii="Times New Roman" w:hAnsi="Times New Roman" w:cs="Times New Roman"/>
          <w:sz w:val="28"/>
          <w:szCs w:val="28"/>
        </w:rPr>
        <w:t>субъект является достигнутые им финансовые результаты и финансовое положение.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г. в</w:t>
      </w:r>
      <w:r w:rsidRPr="00A80000">
        <w:rPr>
          <w:rFonts w:ascii="Times New Roman" w:hAnsi="Times New Roman" w:cs="Times New Roman"/>
          <w:sz w:val="28"/>
          <w:szCs w:val="28"/>
        </w:rPr>
        <w:t>ыручка</w:t>
      </w:r>
      <w:r>
        <w:rPr>
          <w:rFonts w:ascii="Times New Roman" w:hAnsi="Times New Roman" w:cs="Times New Roman"/>
          <w:sz w:val="28"/>
          <w:szCs w:val="28"/>
        </w:rPr>
        <w:t xml:space="preserve"> ПАО «ЛУКОЙЛ» </w:t>
      </w:r>
      <w:r w:rsidRPr="00A80000">
        <w:rPr>
          <w:rFonts w:ascii="Times New Roman" w:hAnsi="Times New Roman" w:cs="Times New Roman"/>
          <w:sz w:val="28"/>
          <w:szCs w:val="28"/>
        </w:rPr>
        <w:t xml:space="preserve"> выросла на 1,9% и составила 144,2 </w:t>
      </w:r>
      <w:proofErr w:type="gramStart"/>
      <w:r w:rsidRPr="00A8000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80000">
        <w:rPr>
          <w:rFonts w:ascii="Times New Roman" w:hAnsi="Times New Roman" w:cs="Times New Roman"/>
          <w:sz w:val="28"/>
          <w:szCs w:val="28"/>
        </w:rPr>
        <w:t xml:space="preserve"> долл. Показатель EBITDA составил 16,0 млрд долл.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00">
        <w:rPr>
          <w:rFonts w:ascii="Times New Roman" w:hAnsi="Times New Roman" w:cs="Times New Roman"/>
          <w:sz w:val="28"/>
          <w:szCs w:val="28"/>
        </w:rPr>
        <w:t xml:space="preserve">Добыча нефти за 2015 год составила 100,7 </w:t>
      </w:r>
      <w:proofErr w:type="gramStart"/>
      <w:r w:rsidRPr="00A8000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80000">
        <w:rPr>
          <w:rFonts w:ascii="Times New Roman" w:hAnsi="Times New Roman" w:cs="Times New Roman"/>
          <w:sz w:val="28"/>
          <w:szCs w:val="28"/>
        </w:rPr>
        <w:t xml:space="preserve"> т, что на 3,6% выше уровня 2014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000" w:rsidRDefault="00A80000" w:rsidP="009F72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эффективного управления инвестициями за последние годы компании удалось </w:t>
      </w:r>
      <w:r w:rsidR="00D6550B">
        <w:rPr>
          <w:rFonts w:ascii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hAnsi="Times New Roman" w:cs="Times New Roman"/>
          <w:sz w:val="28"/>
          <w:szCs w:val="28"/>
        </w:rPr>
        <w:t>географию своей дислокации и открыть ряд добывающих скважин и НПЗ. Был освоен н</w:t>
      </w:r>
      <w:r w:rsidRPr="00A80000">
        <w:rPr>
          <w:rFonts w:ascii="Times New Roman" w:hAnsi="Times New Roman" w:cs="Times New Roman"/>
          <w:sz w:val="28"/>
          <w:szCs w:val="28"/>
        </w:rPr>
        <w:t>овый регион: Восточная Сибирь (Восточно-Таймырский участок)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A80000">
        <w:rPr>
          <w:rFonts w:ascii="Times New Roman" w:hAnsi="Times New Roman" w:cs="Times New Roman"/>
          <w:sz w:val="28"/>
          <w:szCs w:val="28"/>
        </w:rPr>
        <w:t>авершение инвестицио</w:t>
      </w:r>
      <w:r>
        <w:rPr>
          <w:rFonts w:ascii="Times New Roman" w:hAnsi="Times New Roman" w:cs="Times New Roman"/>
          <w:sz w:val="28"/>
          <w:szCs w:val="28"/>
        </w:rPr>
        <w:t>нного цикла в нефтепереработке з</w:t>
      </w:r>
      <w:r w:rsidRPr="00A80000">
        <w:rPr>
          <w:rFonts w:ascii="Times New Roman" w:hAnsi="Times New Roman" w:cs="Times New Roman"/>
          <w:sz w:val="28"/>
          <w:szCs w:val="28"/>
        </w:rPr>
        <w:t>авершение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энергетике по ДПМ р</w:t>
      </w:r>
      <w:r w:rsidRPr="00A80000">
        <w:rPr>
          <w:rFonts w:ascii="Times New Roman" w:hAnsi="Times New Roman" w:cs="Times New Roman"/>
          <w:sz w:val="28"/>
          <w:szCs w:val="28"/>
        </w:rPr>
        <w:t>еструктуризация зарубежного блока добычи и оптимизация портфеля активов</w:t>
      </w:r>
      <w:r w:rsidR="009F7276">
        <w:rPr>
          <w:rFonts w:ascii="Times New Roman" w:hAnsi="Times New Roman" w:cs="Times New Roman"/>
          <w:sz w:val="28"/>
          <w:szCs w:val="28"/>
        </w:rPr>
        <w:t xml:space="preserve">, открыто 14 месторождений, введено в эксплуатацию – 4, </w:t>
      </w:r>
      <w:r w:rsidR="009F7276" w:rsidRPr="009F7276">
        <w:rPr>
          <w:rFonts w:ascii="Times New Roman" w:hAnsi="Times New Roman" w:cs="Times New Roman"/>
          <w:sz w:val="28"/>
          <w:szCs w:val="28"/>
        </w:rPr>
        <w:t xml:space="preserve">новых запасов углеводородов (815 </w:t>
      </w:r>
      <w:proofErr w:type="gramStart"/>
      <w:r w:rsidR="009F7276" w:rsidRPr="009F72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F7276" w:rsidRPr="009F7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276" w:rsidRPr="009F7276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9F7276" w:rsidRPr="009F7276">
        <w:rPr>
          <w:rFonts w:ascii="Times New Roman" w:hAnsi="Times New Roman" w:cs="Times New Roman"/>
          <w:sz w:val="28"/>
          <w:szCs w:val="28"/>
        </w:rPr>
        <w:t>. н. э.)</w:t>
      </w:r>
      <w:r w:rsidR="009F7276">
        <w:rPr>
          <w:rFonts w:ascii="Times New Roman" w:hAnsi="Times New Roman" w:cs="Times New Roman"/>
          <w:sz w:val="28"/>
          <w:szCs w:val="28"/>
        </w:rPr>
        <w:t>. Были з</w:t>
      </w:r>
      <w:r w:rsidR="009F7276" w:rsidRPr="009F7276">
        <w:rPr>
          <w:rFonts w:ascii="Times New Roman" w:hAnsi="Times New Roman" w:cs="Times New Roman"/>
          <w:sz w:val="28"/>
          <w:szCs w:val="28"/>
        </w:rPr>
        <w:t xml:space="preserve">авершены морские операции первой очереди обустройства месторождения им. </w:t>
      </w:r>
      <w:proofErr w:type="spellStart"/>
      <w:r w:rsidR="009F7276" w:rsidRPr="009F7276">
        <w:rPr>
          <w:rFonts w:ascii="Times New Roman" w:hAnsi="Times New Roman" w:cs="Times New Roman"/>
          <w:sz w:val="28"/>
          <w:szCs w:val="28"/>
        </w:rPr>
        <w:t>Филановского</w:t>
      </w:r>
      <w:proofErr w:type="spellEnd"/>
      <w:r w:rsidR="009F7276">
        <w:rPr>
          <w:rFonts w:ascii="Times New Roman" w:hAnsi="Times New Roman" w:cs="Times New Roman"/>
          <w:sz w:val="28"/>
          <w:szCs w:val="28"/>
        </w:rPr>
        <w:t>. Д</w:t>
      </w:r>
      <w:r w:rsidR="009F7276" w:rsidRPr="009F7276">
        <w:rPr>
          <w:rFonts w:ascii="Times New Roman" w:hAnsi="Times New Roman" w:cs="Times New Roman"/>
          <w:sz w:val="28"/>
          <w:szCs w:val="28"/>
        </w:rPr>
        <w:t xml:space="preserve">обыча жидких углеводородов выросла на 4% до 310 тыс. </w:t>
      </w:r>
      <w:proofErr w:type="spellStart"/>
      <w:r w:rsidR="009F7276" w:rsidRPr="009F7276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9F7276" w:rsidRPr="009F7276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9F7276" w:rsidRPr="009F727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9F7276">
        <w:rPr>
          <w:rFonts w:ascii="Times New Roman" w:hAnsi="Times New Roman" w:cs="Times New Roman"/>
          <w:sz w:val="28"/>
          <w:szCs w:val="28"/>
        </w:rPr>
        <w:t>.</w:t>
      </w:r>
    </w:p>
    <w:p w:rsidR="00A80000" w:rsidRDefault="00A80000" w:rsidP="00A8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мероприятиями стали: з</w:t>
      </w:r>
      <w:r w:rsidRPr="00A80000">
        <w:rPr>
          <w:rFonts w:ascii="Times New Roman" w:hAnsi="Times New Roman" w:cs="Times New Roman"/>
          <w:sz w:val="28"/>
          <w:szCs w:val="28"/>
        </w:rPr>
        <w:t xml:space="preserve">апуск </w:t>
      </w:r>
      <w:proofErr w:type="spellStart"/>
      <w:r w:rsidRPr="00A80000">
        <w:rPr>
          <w:rFonts w:ascii="Times New Roman" w:hAnsi="Times New Roman" w:cs="Times New Roman"/>
          <w:sz w:val="28"/>
          <w:szCs w:val="28"/>
        </w:rPr>
        <w:t>Имилорского</w:t>
      </w:r>
      <w:proofErr w:type="spellEnd"/>
      <w:r w:rsidRPr="00A80000">
        <w:rPr>
          <w:rFonts w:ascii="Times New Roman" w:hAnsi="Times New Roman" w:cs="Times New Roman"/>
          <w:sz w:val="28"/>
          <w:szCs w:val="28"/>
        </w:rPr>
        <w:t xml:space="preserve"> проекта в Западной Сибири</w:t>
      </w:r>
      <w:r>
        <w:rPr>
          <w:rFonts w:ascii="Times New Roman" w:hAnsi="Times New Roman" w:cs="Times New Roman"/>
          <w:sz w:val="28"/>
          <w:szCs w:val="28"/>
        </w:rPr>
        <w:t xml:space="preserve">,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F7276">
        <w:rPr>
          <w:rFonts w:ascii="Times New Roman" w:hAnsi="Times New Roman" w:cs="Times New Roman"/>
          <w:sz w:val="28"/>
          <w:szCs w:val="28"/>
        </w:rPr>
        <w:t xml:space="preserve"> 2 в Ираке.</w:t>
      </w:r>
    </w:p>
    <w:p w:rsidR="009F7276" w:rsidRDefault="009F7276" w:rsidP="00A8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георазведки и инвестирование в запуск новых месторождений позволит как увеличить прибыль компании, так и поднять ее роль в нефтедобывающем секторе. А инвестиции в развитие НПЗ благоприятно скажутся на сокращении затрат при обработке нефти и росте оборотов предприятия. 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000" w:rsidRPr="009F7276" w:rsidRDefault="009F7276" w:rsidP="009F7276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F7276">
        <w:rPr>
          <w:rFonts w:ascii="Times New Roman" w:hAnsi="Times New Roman" w:cs="Times New Roman"/>
          <w:caps/>
          <w:sz w:val="28"/>
          <w:szCs w:val="28"/>
        </w:rPr>
        <w:lastRenderedPageBreak/>
        <w:t>Список используемых источников</w:t>
      </w:r>
    </w:p>
    <w:p w:rsidR="00A80000" w:rsidRDefault="00A8000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F0" w:rsidRDefault="00BC64F0" w:rsidP="00680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>Алиев А.Т.  Управление инвестиционным портфелем: Учебное пособие –</w:t>
      </w:r>
      <w:r w:rsidRPr="00BC64F0"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>Дашков и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>,  2013. – 159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 А.Н. Организация предпринимательской деятельности: Учебное пособие – СПб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Pr="009B5378">
        <w:rPr>
          <w:rFonts w:ascii="Times New Roman" w:hAnsi="Times New Roman" w:cs="Times New Roman"/>
          <w:sz w:val="28"/>
          <w:szCs w:val="28"/>
        </w:rPr>
        <w:t>Гуманистика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», 2004. - 448с.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>Базылев Н. И. Основы бизнеса: Учеб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 xml:space="preserve">особие. – Мн.: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, 2003.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>Бочаров В. В. Инвестиции: Учебное пособие – СПб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>Питер, 2009. – 384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>Игонина Л.Л. Инвестиции: Учеб. пособие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 xml:space="preserve">од ред. В.А.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Слепова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, 2012. — 480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 Д. М. Понятие инвестиций и их роль в экономике // Молодой ученый. 2011. №7. С. 83-86.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 xml:space="preserve">Ковалев В.В., Ковалев Вит. В. Финансы организаций (предприятий): Учебник. – М.: ТК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, Издательство «Проспект», 2009. – 279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>Колчина Н.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5378">
        <w:rPr>
          <w:rFonts w:ascii="Times New Roman" w:hAnsi="Times New Roman" w:cs="Times New Roman"/>
          <w:sz w:val="28"/>
          <w:szCs w:val="28"/>
        </w:rPr>
        <w:t>Поляк</w:t>
      </w:r>
      <w:proofErr w:type="gramEnd"/>
      <w:r w:rsidRPr="009B5378">
        <w:rPr>
          <w:rFonts w:ascii="Times New Roman" w:hAnsi="Times New Roman" w:cs="Times New Roman"/>
          <w:sz w:val="28"/>
          <w:szCs w:val="28"/>
        </w:rPr>
        <w:t xml:space="preserve"> Г.Б и др. Финансы организаций (предприятий). Учебник / под ред. проф. Колчиной Н.В. – 3-е изд.,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. и доп. – М.: ЮНИТИ-ДАНА, 2009.- 383 с.</w:t>
      </w:r>
    </w:p>
    <w:p w:rsid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78">
        <w:rPr>
          <w:rFonts w:ascii="Times New Roman" w:hAnsi="Times New Roman" w:cs="Times New Roman"/>
          <w:sz w:val="28"/>
          <w:szCs w:val="28"/>
        </w:rPr>
        <w:t xml:space="preserve">Лапин Н.И. Теория и практика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: Учебное пособие –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.: Логос, 2009 г.</w:t>
      </w:r>
    </w:p>
    <w:p w:rsid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 Т.У. Анализ и оценка эффективности инвестиций: учебник для студентов вузов, обучающихся по экономическим специальностям: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-Дана, 2014. – 247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Фадеева Е. А., 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Черкезян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 Д. В. Анализ экономической эффективности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предприятия // Молодой ученый. – 2014. – №20. –</w:t>
      </w:r>
      <w:r w:rsidRPr="009B5378">
        <w:rPr>
          <w:rFonts w:ascii="Times New Roman" w:hAnsi="Times New Roman" w:cs="Times New Roman"/>
          <w:sz w:val="28"/>
          <w:szCs w:val="28"/>
        </w:rPr>
        <w:t xml:space="preserve"> С. 422-426.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>Шарп У., Александр Г., Инвестиции. – М.: ИНФРА-М, 2010. – 233 с.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Анализ руководством Компании финансового состояния и результатов деятельности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http://www.lukoil.ru/new/finreports/2015.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>Годовой отчёт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Pr="009B5378">
        <w:rPr>
          <w:rFonts w:ascii="Times New Roman" w:hAnsi="Times New Roman" w:cs="Times New Roman"/>
          <w:sz w:val="28"/>
          <w:szCs w:val="28"/>
        </w:rPr>
        <w:t xml:space="preserve"> ОАО «ЛУКОЙЛ» 2014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http://www.lukoil.ru/materials/doc/AGSM_2015/LUKOIL_AR_rus_2014.pdf.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Консолидированная финансовая отчетность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9B5378">
        <w:rPr>
          <w:rFonts w:ascii="Times New Roman" w:hAnsi="Times New Roman" w:cs="Times New Roman"/>
          <w:sz w:val="28"/>
          <w:szCs w:val="28"/>
        </w:rPr>
        <w:t xml:space="preserve">ПАО «ЛУКОЙЛ»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http://www.lukoil.ru/new/finreports/2015.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Международная информационная группа «ИНТЕРФАКС». «ЛУКОЙЛ» оценил общие инвестиции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http://www.interfax.ru/business/505726.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Отчет о деятельности 2013 ОАО «ЛУКОЙЛ»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http://www.lukoil.ru/materials/doc/AGSM_2014/GO_Book_rus.pdf.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>Сайт «ЛУКОЙЛ-</w:t>
      </w:r>
      <w:proofErr w:type="spellStart"/>
      <w:r w:rsidRPr="009B5378">
        <w:rPr>
          <w:rFonts w:ascii="Times New Roman" w:hAnsi="Times New Roman" w:cs="Times New Roman"/>
          <w:sz w:val="28"/>
          <w:szCs w:val="28"/>
        </w:rPr>
        <w:t>Калининградморнефть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 xml:space="preserve">». «ЛУКОЙЛ» потратит н инвестиции 100 млрд. долл. 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 xml:space="preserve">.: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5378">
        <w:rPr>
          <w:rFonts w:ascii="Times New Roman" w:hAnsi="Times New Roman" w:cs="Times New Roman"/>
          <w:sz w:val="28"/>
          <w:szCs w:val="28"/>
        </w:rPr>
        <w:t>://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53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5378">
        <w:rPr>
          <w:rFonts w:ascii="Times New Roman" w:hAnsi="Times New Roman" w:cs="Times New Roman"/>
          <w:sz w:val="28"/>
          <w:szCs w:val="28"/>
          <w:lang w:val="en-US"/>
        </w:rPr>
        <w:t>lukoil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378">
        <w:rPr>
          <w:rFonts w:ascii="Times New Roman" w:hAnsi="Times New Roman" w:cs="Times New Roman"/>
          <w:sz w:val="28"/>
          <w:szCs w:val="28"/>
          <w:lang w:val="en-US"/>
        </w:rPr>
        <w:t>kmn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.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B53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5378">
        <w:rPr>
          <w:rFonts w:ascii="Times New Roman" w:hAnsi="Times New Roman" w:cs="Times New Roman"/>
          <w:sz w:val="28"/>
          <w:szCs w:val="28"/>
          <w:lang w:val="en-US"/>
        </w:rPr>
        <w:t>smi</w:t>
      </w:r>
      <w:proofErr w:type="spellEnd"/>
      <w:r w:rsidRPr="009B5378">
        <w:rPr>
          <w:rFonts w:ascii="Times New Roman" w:hAnsi="Times New Roman" w:cs="Times New Roman"/>
          <w:sz w:val="28"/>
          <w:szCs w:val="28"/>
        </w:rPr>
        <w:t>/367.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Сайт организации Группы «ЛУКОЙЛ». Нефтепереработка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http://www.lukoil.ru/static_6_5id_257_.html.</w:t>
      </w:r>
    </w:p>
    <w:p w:rsidR="009B5378" w:rsidRPr="009B5378" w:rsidRDefault="009B5378" w:rsidP="009B5378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78">
        <w:rPr>
          <w:rFonts w:ascii="Times New Roman" w:hAnsi="Times New Roman" w:cs="Times New Roman"/>
          <w:sz w:val="28"/>
          <w:szCs w:val="28"/>
        </w:rPr>
        <w:t xml:space="preserve">Сайт организации Группы «ЛУКОЙЛ». Общая информация о компании // </w:t>
      </w:r>
      <w:r w:rsidRPr="009B53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5378">
        <w:rPr>
          <w:rFonts w:ascii="Times New Roman" w:hAnsi="Times New Roman" w:cs="Times New Roman"/>
          <w:sz w:val="28"/>
          <w:szCs w:val="28"/>
        </w:rPr>
        <w:t>.: http://www.lukoil.ru/static.asp?id=9.</w:t>
      </w:r>
    </w:p>
    <w:p w:rsidR="00BC64F0" w:rsidRDefault="00BC64F0" w:rsidP="00BC6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F0" w:rsidRPr="00BC64F0" w:rsidRDefault="00BC64F0" w:rsidP="00BC6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378" w:rsidRPr="009B5378" w:rsidRDefault="009B5378" w:rsidP="009B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71D" w:rsidRPr="00B3323E" w:rsidRDefault="0026371D" w:rsidP="00EC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371D" w:rsidRPr="00B3323E" w:rsidSect="00846245">
      <w:footerReference w:type="default" r:id="rId1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9B" w:rsidRDefault="00F4409B" w:rsidP="0000709F">
      <w:pPr>
        <w:spacing w:after="0" w:line="240" w:lineRule="auto"/>
      </w:pPr>
      <w:r>
        <w:separator/>
      </w:r>
    </w:p>
  </w:endnote>
  <w:endnote w:type="continuationSeparator" w:id="0">
    <w:p w:rsidR="00F4409B" w:rsidRDefault="00F4409B" w:rsidP="000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703822"/>
      <w:docPartObj>
        <w:docPartGallery w:val="Page Numbers (Bottom of Page)"/>
        <w:docPartUnique/>
      </w:docPartObj>
    </w:sdtPr>
    <w:sdtEndPr/>
    <w:sdtContent>
      <w:p w:rsidR="009B5378" w:rsidRDefault="009B53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5D">
          <w:rPr>
            <w:noProof/>
          </w:rPr>
          <w:t>22</w:t>
        </w:r>
        <w:r>
          <w:fldChar w:fldCharType="end"/>
        </w:r>
      </w:p>
    </w:sdtContent>
  </w:sdt>
  <w:p w:rsidR="009B5378" w:rsidRDefault="009B53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9B" w:rsidRDefault="00F4409B" w:rsidP="0000709F">
      <w:pPr>
        <w:spacing w:after="0" w:line="240" w:lineRule="auto"/>
      </w:pPr>
      <w:r>
        <w:separator/>
      </w:r>
    </w:p>
  </w:footnote>
  <w:footnote w:type="continuationSeparator" w:id="0">
    <w:p w:rsidR="00F4409B" w:rsidRDefault="00F4409B" w:rsidP="0000709F">
      <w:pPr>
        <w:spacing w:after="0" w:line="240" w:lineRule="auto"/>
      </w:pPr>
      <w:r>
        <w:continuationSeparator/>
      </w:r>
    </w:p>
  </w:footnote>
  <w:footnote w:id="1">
    <w:p w:rsidR="009B5378" w:rsidRPr="003E310C" w:rsidRDefault="009B5378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3E310C">
        <w:rPr>
          <w:rFonts w:ascii="Times New Roman" w:hAnsi="Times New Roman" w:cs="Times New Roman"/>
        </w:rPr>
        <w:t>Скорректировано на формирование резерва под обесценение активов</w:t>
      </w:r>
    </w:p>
  </w:footnote>
  <w:footnote w:id="2">
    <w:p w:rsidR="009B5378" w:rsidRPr="003E310C" w:rsidRDefault="009B5378">
      <w:pPr>
        <w:pStyle w:val="aa"/>
        <w:rPr>
          <w:rFonts w:ascii="Times New Roman" w:hAnsi="Times New Roman" w:cs="Times New Roman"/>
        </w:rPr>
      </w:pPr>
      <w:r w:rsidRPr="003E310C">
        <w:rPr>
          <w:rStyle w:val="ac"/>
          <w:rFonts w:ascii="Times New Roman" w:hAnsi="Times New Roman" w:cs="Times New Roman"/>
        </w:rPr>
        <w:footnoteRef/>
      </w:r>
      <w:r w:rsidRPr="003E310C">
        <w:rPr>
          <w:rFonts w:ascii="Times New Roman" w:hAnsi="Times New Roman" w:cs="Times New Roman"/>
        </w:rPr>
        <w:t xml:space="preserve"> Включая </w:t>
      </w:r>
      <w:proofErr w:type="spellStart"/>
      <w:r w:rsidRPr="003E310C">
        <w:rPr>
          <w:rFonts w:ascii="Times New Roman" w:hAnsi="Times New Roman" w:cs="Times New Roman"/>
        </w:rPr>
        <w:t>неденежные</w:t>
      </w:r>
      <w:proofErr w:type="spellEnd"/>
      <w:r w:rsidRPr="003E310C">
        <w:rPr>
          <w:rFonts w:ascii="Times New Roman" w:hAnsi="Times New Roman" w:cs="Times New Roman"/>
        </w:rPr>
        <w:t xml:space="preserve"> операции и авансовые платежи</w:t>
      </w:r>
    </w:p>
  </w:footnote>
  <w:footnote w:id="3">
    <w:p w:rsidR="009B5378" w:rsidRDefault="009B5378">
      <w:pPr>
        <w:pStyle w:val="aa"/>
      </w:pPr>
      <w:r w:rsidRPr="003E310C">
        <w:rPr>
          <w:rStyle w:val="ac"/>
          <w:rFonts w:ascii="Times New Roman" w:hAnsi="Times New Roman" w:cs="Times New Roman"/>
        </w:rPr>
        <w:footnoteRef/>
      </w:r>
      <w:r w:rsidRPr="003E310C">
        <w:rPr>
          <w:rFonts w:ascii="Times New Roman" w:hAnsi="Times New Roman" w:cs="Times New Roman"/>
        </w:rPr>
        <w:t xml:space="preserve"> Чистые денежные средства, полученные от операционной деятельности за вычетом капитальных затрат и расходов на приобретение лицензий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1A"/>
    <w:multiLevelType w:val="hybridMultilevel"/>
    <w:tmpl w:val="550E8FF8"/>
    <w:lvl w:ilvl="0" w:tplc="97727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432EF"/>
    <w:multiLevelType w:val="hybridMultilevel"/>
    <w:tmpl w:val="6A18746E"/>
    <w:lvl w:ilvl="0" w:tplc="2CC4D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54EFA"/>
    <w:multiLevelType w:val="hybridMultilevel"/>
    <w:tmpl w:val="33E08446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C4DE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65E0"/>
    <w:multiLevelType w:val="hybridMultilevel"/>
    <w:tmpl w:val="1B281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E69"/>
    <w:multiLevelType w:val="hybridMultilevel"/>
    <w:tmpl w:val="1C3CB17A"/>
    <w:lvl w:ilvl="0" w:tplc="2CC4D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C4DE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D5085"/>
    <w:multiLevelType w:val="multilevel"/>
    <w:tmpl w:val="FB626B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>
    <w:nsid w:val="20842138"/>
    <w:multiLevelType w:val="hybridMultilevel"/>
    <w:tmpl w:val="C0E81324"/>
    <w:lvl w:ilvl="0" w:tplc="9018933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4C09"/>
    <w:multiLevelType w:val="hybridMultilevel"/>
    <w:tmpl w:val="7F987AF4"/>
    <w:lvl w:ilvl="0" w:tplc="2CC4DE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07D6A"/>
    <w:multiLevelType w:val="hybridMultilevel"/>
    <w:tmpl w:val="582AE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1B7EB6"/>
    <w:multiLevelType w:val="hybridMultilevel"/>
    <w:tmpl w:val="E5826E24"/>
    <w:lvl w:ilvl="0" w:tplc="2CC4DE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A930584"/>
    <w:multiLevelType w:val="multilevel"/>
    <w:tmpl w:val="B7DAB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2B367C85"/>
    <w:multiLevelType w:val="hybridMultilevel"/>
    <w:tmpl w:val="901E4B14"/>
    <w:lvl w:ilvl="0" w:tplc="2CC4DE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FA432D"/>
    <w:multiLevelType w:val="hybridMultilevel"/>
    <w:tmpl w:val="5D0ABC8A"/>
    <w:lvl w:ilvl="0" w:tplc="7458D2B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894CB5CE">
      <w:start w:val="1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7AE3"/>
    <w:multiLevelType w:val="hybridMultilevel"/>
    <w:tmpl w:val="6B54D664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021D"/>
    <w:multiLevelType w:val="hybridMultilevel"/>
    <w:tmpl w:val="8F3213FC"/>
    <w:lvl w:ilvl="0" w:tplc="54BAB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CC0058"/>
    <w:multiLevelType w:val="hybridMultilevel"/>
    <w:tmpl w:val="64FC77EC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44464"/>
    <w:multiLevelType w:val="hybridMultilevel"/>
    <w:tmpl w:val="5DFC2812"/>
    <w:lvl w:ilvl="0" w:tplc="8004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3059E8"/>
    <w:multiLevelType w:val="hybridMultilevel"/>
    <w:tmpl w:val="93E672E8"/>
    <w:lvl w:ilvl="0" w:tplc="E1FC2C0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45469E"/>
    <w:multiLevelType w:val="hybridMultilevel"/>
    <w:tmpl w:val="010EF5EE"/>
    <w:lvl w:ilvl="0" w:tplc="2CC4DE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ED0572"/>
    <w:multiLevelType w:val="multilevel"/>
    <w:tmpl w:val="ABFA3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93D6E0C"/>
    <w:multiLevelType w:val="hybridMultilevel"/>
    <w:tmpl w:val="46D0F08E"/>
    <w:lvl w:ilvl="0" w:tplc="2CC4DE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03B3627"/>
    <w:multiLevelType w:val="hybridMultilevel"/>
    <w:tmpl w:val="844CC136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19D0"/>
    <w:multiLevelType w:val="hybridMultilevel"/>
    <w:tmpl w:val="EAAECCB2"/>
    <w:lvl w:ilvl="0" w:tplc="2CC4D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107749"/>
    <w:multiLevelType w:val="hybridMultilevel"/>
    <w:tmpl w:val="0C9A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12E1E"/>
    <w:multiLevelType w:val="hybridMultilevel"/>
    <w:tmpl w:val="D7B84FF0"/>
    <w:lvl w:ilvl="0" w:tplc="2CC4D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F749A9"/>
    <w:multiLevelType w:val="hybridMultilevel"/>
    <w:tmpl w:val="5B6A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782E"/>
    <w:multiLevelType w:val="hybridMultilevel"/>
    <w:tmpl w:val="21F625F4"/>
    <w:lvl w:ilvl="0" w:tplc="8E60A20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D46E9"/>
    <w:multiLevelType w:val="hybridMultilevel"/>
    <w:tmpl w:val="1436E090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03630"/>
    <w:multiLevelType w:val="hybridMultilevel"/>
    <w:tmpl w:val="070CAC7E"/>
    <w:lvl w:ilvl="0" w:tplc="0478ECC6">
      <w:start w:val="1"/>
      <w:numFmt w:val="decimal"/>
      <w:lvlText w:val="%1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44B4C14"/>
    <w:multiLevelType w:val="hybridMultilevel"/>
    <w:tmpl w:val="C94E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5390F"/>
    <w:multiLevelType w:val="hybridMultilevel"/>
    <w:tmpl w:val="502AB1D0"/>
    <w:lvl w:ilvl="0" w:tplc="2CC4D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53272"/>
    <w:multiLevelType w:val="hybridMultilevel"/>
    <w:tmpl w:val="3F528202"/>
    <w:lvl w:ilvl="0" w:tplc="302A1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461194"/>
    <w:multiLevelType w:val="hybridMultilevel"/>
    <w:tmpl w:val="7A6E3F2E"/>
    <w:lvl w:ilvl="0" w:tplc="2CC4D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F7CB8"/>
    <w:multiLevelType w:val="hybridMultilevel"/>
    <w:tmpl w:val="CB6ECCD0"/>
    <w:lvl w:ilvl="0" w:tplc="2CC4DE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5"/>
  </w:num>
  <w:num w:numId="5">
    <w:abstractNumId w:val="29"/>
  </w:num>
  <w:num w:numId="6">
    <w:abstractNumId w:val="26"/>
  </w:num>
  <w:num w:numId="7">
    <w:abstractNumId w:val="10"/>
  </w:num>
  <w:num w:numId="8">
    <w:abstractNumId w:val="12"/>
  </w:num>
  <w:num w:numId="9">
    <w:abstractNumId w:val="25"/>
  </w:num>
  <w:num w:numId="10">
    <w:abstractNumId w:val="30"/>
  </w:num>
  <w:num w:numId="11">
    <w:abstractNumId w:val="4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21"/>
  </w:num>
  <w:num w:numId="17">
    <w:abstractNumId w:val="2"/>
  </w:num>
  <w:num w:numId="18">
    <w:abstractNumId w:val="15"/>
  </w:num>
  <w:num w:numId="19">
    <w:abstractNumId w:val="7"/>
  </w:num>
  <w:num w:numId="20">
    <w:abstractNumId w:val="17"/>
  </w:num>
  <w:num w:numId="21">
    <w:abstractNumId w:val="20"/>
  </w:num>
  <w:num w:numId="22">
    <w:abstractNumId w:val="33"/>
  </w:num>
  <w:num w:numId="23">
    <w:abstractNumId w:val="9"/>
  </w:num>
  <w:num w:numId="24">
    <w:abstractNumId w:val="11"/>
  </w:num>
  <w:num w:numId="25">
    <w:abstractNumId w:val="24"/>
  </w:num>
  <w:num w:numId="26">
    <w:abstractNumId w:val="27"/>
  </w:num>
  <w:num w:numId="27">
    <w:abstractNumId w:val="31"/>
  </w:num>
  <w:num w:numId="28">
    <w:abstractNumId w:val="14"/>
  </w:num>
  <w:num w:numId="29">
    <w:abstractNumId w:val="32"/>
  </w:num>
  <w:num w:numId="30">
    <w:abstractNumId w:val="16"/>
  </w:num>
  <w:num w:numId="31">
    <w:abstractNumId w:val="18"/>
  </w:num>
  <w:num w:numId="32">
    <w:abstractNumId w:val="22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2E"/>
    <w:rsid w:val="000001C2"/>
    <w:rsid w:val="00001E90"/>
    <w:rsid w:val="0000709F"/>
    <w:rsid w:val="00016652"/>
    <w:rsid w:val="00017CED"/>
    <w:rsid w:val="00022350"/>
    <w:rsid w:val="00033D28"/>
    <w:rsid w:val="00033EA2"/>
    <w:rsid w:val="0003741C"/>
    <w:rsid w:val="00042723"/>
    <w:rsid w:val="00045D48"/>
    <w:rsid w:val="00085819"/>
    <w:rsid w:val="000B3532"/>
    <w:rsid w:val="000B48B4"/>
    <w:rsid w:val="000F16E8"/>
    <w:rsid w:val="001033E0"/>
    <w:rsid w:val="00107011"/>
    <w:rsid w:val="00132C96"/>
    <w:rsid w:val="00144BC5"/>
    <w:rsid w:val="00153CD7"/>
    <w:rsid w:val="00162B83"/>
    <w:rsid w:val="001679D0"/>
    <w:rsid w:val="0017474A"/>
    <w:rsid w:val="00177529"/>
    <w:rsid w:val="00187320"/>
    <w:rsid w:val="001A279B"/>
    <w:rsid w:val="001A6876"/>
    <w:rsid w:val="001B5F00"/>
    <w:rsid w:val="001B7A43"/>
    <w:rsid w:val="001C7602"/>
    <w:rsid w:val="001C7722"/>
    <w:rsid w:val="001D71CA"/>
    <w:rsid w:val="001D74E1"/>
    <w:rsid w:val="001E7700"/>
    <w:rsid w:val="001F0ADA"/>
    <w:rsid w:val="001F2BBB"/>
    <w:rsid w:val="001F5A84"/>
    <w:rsid w:val="00204D6F"/>
    <w:rsid w:val="00221E57"/>
    <w:rsid w:val="00223912"/>
    <w:rsid w:val="0023104B"/>
    <w:rsid w:val="002378D8"/>
    <w:rsid w:val="00244D7D"/>
    <w:rsid w:val="00251456"/>
    <w:rsid w:val="00252EB9"/>
    <w:rsid w:val="002562FA"/>
    <w:rsid w:val="0026371D"/>
    <w:rsid w:val="0026703A"/>
    <w:rsid w:val="0026710D"/>
    <w:rsid w:val="00271C75"/>
    <w:rsid w:val="00271FB9"/>
    <w:rsid w:val="00273CAC"/>
    <w:rsid w:val="0027792E"/>
    <w:rsid w:val="0029515C"/>
    <w:rsid w:val="002A3208"/>
    <w:rsid w:val="002A69A4"/>
    <w:rsid w:val="002C282E"/>
    <w:rsid w:val="002D0515"/>
    <w:rsid w:val="002D4EA4"/>
    <w:rsid w:val="002F1112"/>
    <w:rsid w:val="00311CAF"/>
    <w:rsid w:val="00312290"/>
    <w:rsid w:val="00316818"/>
    <w:rsid w:val="00316D75"/>
    <w:rsid w:val="00317F3D"/>
    <w:rsid w:val="00323B2C"/>
    <w:rsid w:val="0033252D"/>
    <w:rsid w:val="00337423"/>
    <w:rsid w:val="0034246D"/>
    <w:rsid w:val="00342E07"/>
    <w:rsid w:val="00342FB0"/>
    <w:rsid w:val="00353A23"/>
    <w:rsid w:val="003563EE"/>
    <w:rsid w:val="00361E1E"/>
    <w:rsid w:val="003746FC"/>
    <w:rsid w:val="00380C30"/>
    <w:rsid w:val="00381FDC"/>
    <w:rsid w:val="003B6267"/>
    <w:rsid w:val="003C35FE"/>
    <w:rsid w:val="003E310C"/>
    <w:rsid w:val="003E6207"/>
    <w:rsid w:val="003E67FE"/>
    <w:rsid w:val="003F73F9"/>
    <w:rsid w:val="00401ACC"/>
    <w:rsid w:val="004332AA"/>
    <w:rsid w:val="00435E61"/>
    <w:rsid w:val="00436F86"/>
    <w:rsid w:val="004430E1"/>
    <w:rsid w:val="004506D7"/>
    <w:rsid w:val="00454D73"/>
    <w:rsid w:val="00492D97"/>
    <w:rsid w:val="004A7236"/>
    <w:rsid w:val="004B0299"/>
    <w:rsid w:val="004B54E8"/>
    <w:rsid w:val="004C1BDA"/>
    <w:rsid w:val="004C2F47"/>
    <w:rsid w:val="004C4762"/>
    <w:rsid w:val="004C4934"/>
    <w:rsid w:val="004D5EF0"/>
    <w:rsid w:val="004E0568"/>
    <w:rsid w:val="005010B8"/>
    <w:rsid w:val="00503663"/>
    <w:rsid w:val="00506DFC"/>
    <w:rsid w:val="00516AD5"/>
    <w:rsid w:val="00521C8C"/>
    <w:rsid w:val="0052400D"/>
    <w:rsid w:val="005240DE"/>
    <w:rsid w:val="00545260"/>
    <w:rsid w:val="005572B4"/>
    <w:rsid w:val="005800AC"/>
    <w:rsid w:val="00587D28"/>
    <w:rsid w:val="00590367"/>
    <w:rsid w:val="005A2A1C"/>
    <w:rsid w:val="005B3D83"/>
    <w:rsid w:val="005C143B"/>
    <w:rsid w:val="005D5FF0"/>
    <w:rsid w:val="005E4E34"/>
    <w:rsid w:val="005F3031"/>
    <w:rsid w:val="00602B3E"/>
    <w:rsid w:val="006125FA"/>
    <w:rsid w:val="00621DC6"/>
    <w:rsid w:val="00624CCE"/>
    <w:rsid w:val="006272D5"/>
    <w:rsid w:val="006334FA"/>
    <w:rsid w:val="0063637F"/>
    <w:rsid w:val="00637672"/>
    <w:rsid w:val="006474B7"/>
    <w:rsid w:val="00664756"/>
    <w:rsid w:val="0066681B"/>
    <w:rsid w:val="006715D4"/>
    <w:rsid w:val="00680AD3"/>
    <w:rsid w:val="00691ED9"/>
    <w:rsid w:val="006B09AB"/>
    <w:rsid w:val="006D09B4"/>
    <w:rsid w:val="006E71F3"/>
    <w:rsid w:val="006F16E0"/>
    <w:rsid w:val="006F261E"/>
    <w:rsid w:val="006F532E"/>
    <w:rsid w:val="00701894"/>
    <w:rsid w:val="00712CFE"/>
    <w:rsid w:val="00715851"/>
    <w:rsid w:val="00731ED3"/>
    <w:rsid w:val="00735A11"/>
    <w:rsid w:val="00757809"/>
    <w:rsid w:val="00760D30"/>
    <w:rsid w:val="00763D5D"/>
    <w:rsid w:val="007677B4"/>
    <w:rsid w:val="007923CF"/>
    <w:rsid w:val="007D1159"/>
    <w:rsid w:val="007D5996"/>
    <w:rsid w:val="007E7E1E"/>
    <w:rsid w:val="007F00AD"/>
    <w:rsid w:val="007F461A"/>
    <w:rsid w:val="00820192"/>
    <w:rsid w:val="00820DCD"/>
    <w:rsid w:val="008233B6"/>
    <w:rsid w:val="0082458E"/>
    <w:rsid w:val="00830E6C"/>
    <w:rsid w:val="0084388A"/>
    <w:rsid w:val="00846245"/>
    <w:rsid w:val="00855CEF"/>
    <w:rsid w:val="00871206"/>
    <w:rsid w:val="00871BF4"/>
    <w:rsid w:val="00872795"/>
    <w:rsid w:val="00873D33"/>
    <w:rsid w:val="00885B6C"/>
    <w:rsid w:val="00894224"/>
    <w:rsid w:val="008B088C"/>
    <w:rsid w:val="008B7927"/>
    <w:rsid w:val="008C48D8"/>
    <w:rsid w:val="008C7C4D"/>
    <w:rsid w:val="008D0598"/>
    <w:rsid w:val="008D3109"/>
    <w:rsid w:val="008F00F8"/>
    <w:rsid w:val="008F5C43"/>
    <w:rsid w:val="0090653F"/>
    <w:rsid w:val="00917B22"/>
    <w:rsid w:val="009228F4"/>
    <w:rsid w:val="0093244B"/>
    <w:rsid w:val="0094282B"/>
    <w:rsid w:val="0094360A"/>
    <w:rsid w:val="0094631D"/>
    <w:rsid w:val="00973B34"/>
    <w:rsid w:val="00976E5B"/>
    <w:rsid w:val="00983C14"/>
    <w:rsid w:val="009856CB"/>
    <w:rsid w:val="0099194A"/>
    <w:rsid w:val="00997040"/>
    <w:rsid w:val="009A4827"/>
    <w:rsid w:val="009A5BBA"/>
    <w:rsid w:val="009B5378"/>
    <w:rsid w:val="009B6C58"/>
    <w:rsid w:val="009B6EEA"/>
    <w:rsid w:val="009C2CD2"/>
    <w:rsid w:val="009E701E"/>
    <w:rsid w:val="009F0962"/>
    <w:rsid w:val="009F4864"/>
    <w:rsid w:val="009F502D"/>
    <w:rsid w:val="009F5F3D"/>
    <w:rsid w:val="009F7276"/>
    <w:rsid w:val="009F7A78"/>
    <w:rsid w:val="00A0703A"/>
    <w:rsid w:val="00A143ED"/>
    <w:rsid w:val="00A235CB"/>
    <w:rsid w:val="00A25833"/>
    <w:rsid w:val="00A316AC"/>
    <w:rsid w:val="00A530CC"/>
    <w:rsid w:val="00A63922"/>
    <w:rsid w:val="00A80000"/>
    <w:rsid w:val="00A910D4"/>
    <w:rsid w:val="00AC3A68"/>
    <w:rsid w:val="00AC60C6"/>
    <w:rsid w:val="00AD3FC5"/>
    <w:rsid w:val="00AF34E9"/>
    <w:rsid w:val="00B05F9F"/>
    <w:rsid w:val="00B117D9"/>
    <w:rsid w:val="00B11933"/>
    <w:rsid w:val="00B246EE"/>
    <w:rsid w:val="00B303F0"/>
    <w:rsid w:val="00B3323E"/>
    <w:rsid w:val="00B56B5B"/>
    <w:rsid w:val="00B65B25"/>
    <w:rsid w:val="00B664C6"/>
    <w:rsid w:val="00B6652B"/>
    <w:rsid w:val="00BA15EA"/>
    <w:rsid w:val="00BA1BEC"/>
    <w:rsid w:val="00BB476C"/>
    <w:rsid w:val="00BC64F0"/>
    <w:rsid w:val="00BE1C12"/>
    <w:rsid w:val="00BF34D0"/>
    <w:rsid w:val="00C23E78"/>
    <w:rsid w:val="00C241C8"/>
    <w:rsid w:val="00C26371"/>
    <w:rsid w:val="00C32CD8"/>
    <w:rsid w:val="00C401F8"/>
    <w:rsid w:val="00C4745B"/>
    <w:rsid w:val="00C47FC8"/>
    <w:rsid w:val="00C5158D"/>
    <w:rsid w:val="00C534D1"/>
    <w:rsid w:val="00C56E37"/>
    <w:rsid w:val="00C66793"/>
    <w:rsid w:val="00C81CF7"/>
    <w:rsid w:val="00CA116D"/>
    <w:rsid w:val="00CA256C"/>
    <w:rsid w:val="00CA4B6C"/>
    <w:rsid w:val="00CA5085"/>
    <w:rsid w:val="00CB4C5B"/>
    <w:rsid w:val="00CC1AF9"/>
    <w:rsid w:val="00CC527D"/>
    <w:rsid w:val="00CF3AB8"/>
    <w:rsid w:val="00D011FC"/>
    <w:rsid w:val="00D0120C"/>
    <w:rsid w:val="00D11D1F"/>
    <w:rsid w:val="00D142BB"/>
    <w:rsid w:val="00D16394"/>
    <w:rsid w:val="00D2013E"/>
    <w:rsid w:val="00D217A0"/>
    <w:rsid w:val="00D22EC0"/>
    <w:rsid w:val="00D32EAE"/>
    <w:rsid w:val="00D33EA2"/>
    <w:rsid w:val="00D40D5C"/>
    <w:rsid w:val="00D41BFF"/>
    <w:rsid w:val="00D43A41"/>
    <w:rsid w:val="00D43F5D"/>
    <w:rsid w:val="00D53AA7"/>
    <w:rsid w:val="00D5541A"/>
    <w:rsid w:val="00D57C00"/>
    <w:rsid w:val="00D6550B"/>
    <w:rsid w:val="00D701BF"/>
    <w:rsid w:val="00D75DEC"/>
    <w:rsid w:val="00D937C0"/>
    <w:rsid w:val="00DC040F"/>
    <w:rsid w:val="00DD6A3C"/>
    <w:rsid w:val="00DE35C6"/>
    <w:rsid w:val="00DF3961"/>
    <w:rsid w:val="00E04103"/>
    <w:rsid w:val="00E11F28"/>
    <w:rsid w:val="00E169CB"/>
    <w:rsid w:val="00E173FE"/>
    <w:rsid w:val="00E23E05"/>
    <w:rsid w:val="00E43D47"/>
    <w:rsid w:val="00E45F67"/>
    <w:rsid w:val="00E504AD"/>
    <w:rsid w:val="00E57609"/>
    <w:rsid w:val="00E612AC"/>
    <w:rsid w:val="00E65860"/>
    <w:rsid w:val="00E72304"/>
    <w:rsid w:val="00E805EF"/>
    <w:rsid w:val="00E81B1E"/>
    <w:rsid w:val="00E84C38"/>
    <w:rsid w:val="00E87C75"/>
    <w:rsid w:val="00EA170F"/>
    <w:rsid w:val="00EA7331"/>
    <w:rsid w:val="00EB4973"/>
    <w:rsid w:val="00EC056B"/>
    <w:rsid w:val="00EC4454"/>
    <w:rsid w:val="00EC5436"/>
    <w:rsid w:val="00ED074F"/>
    <w:rsid w:val="00EE29E5"/>
    <w:rsid w:val="00EE4699"/>
    <w:rsid w:val="00EF4945"/>
    <w:rsid w:val="00EF66AE"/>
    <w:rsid w:val="00EF7C38"/>
    <w:rsid w:val="00F15B63"/>
    <w:rsid w:val="00F272AF"/>
    <w:rsid w:val="00F43E9D"/>
    <w:rsid w:val="00F4409B"/>
    <w:rsid w:val="00F51226"/>
    <w:rsid w:val="00F51A75"/>
    <w:rsid w:val="00F53A36"/>
    <w:rsid w:val="00F63006"/>
    <w:rsid w:val="00F6463A"/>
    <w:rsid w:val="00F64A0B"/>
    <w:rsid w:val="00F70E49"/>
    <w:rsid w:val="00F96097"/>
    <w:rsid w:val="00FA2264"/>
    <w:rsid w:val="00FC4E57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09F"/>
  </w:style>
  <w:style w:type="paragraph" w:styleId="a6">
    <w:name w:val="footer"/>
    <w:basedOn w:val="a"/>
    <w:link w:val="a7"/>
    <w:uiPriority w:val="99"/>
    <w:unhideWhenUsed/>
    <w:rsid w:val="0000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09F"/>
  </w:style>
  <w:style w:type="paragraph" w:styleId="a8">
    <w:name w:val="Balloon Text"/>
    <w:basedOn w:val="a"/>
    <w:link w:val="a9"/>
    <w:uiPriority w:val="99"/>
    <w:semiHidden/>
    <w:unhideWhenUsed/>
    <w:rsid w:val="005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0D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162B8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2B8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2B83"/>
    <w:rPr>
      <w:vertAlign w:val="superscript"/>
    </w:rPr>
  </w:style>
  <w:style w:type="character" w:styleId="ad">
    <w:name w:val="Hyperlink"/>
    <w:basedOn w:val="a0"/>
    <w:uiPriority w:val="99"/>
    <w:unhideWhenUsed/>
    <w:rsid w:val="001C7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09F"/>
  </w:style>
  <w:style w:type="paragraph" w:styleId="a6">
    <w:name w:val="footer"/>
    <w:basedOn w:val="a"/>
    <w:link w:val="a7"/>
    <w:uiPriority w:val="99"/>
    <w:unhideWhenUsed/>
    <w:rsid w:val="0000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09F"/>
  </w:style>
  <w:style w:type="paragraph" w:styleId="a8">
    <w:name w:val="Balloon Text"/>
    <w:basedOn w:val="a"/>
    <w:link w:val="a9"/>
    <w:uiPriority w:val="99"/>
    <w:semiHidden/>
    <w:unhideWhenUsed/>
    <w:rsid w:val="005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0D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162B8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2B8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2B83"/>
    <w:rPr>
      <w:vertAlign w:val="superscript"/>
    </w:rPr>
  </w:style>
  <w:style w:type="character" w:styleId="ad">
    <w:name w:val="Hyperlink"/>
    <w:basedOn w:val="a0"/>
    <w:uiPriority w:val="99"/>
    <w:unhideWhenUsed/>
    <w:rsid w:val="001C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905B-BEF1-4DD9-88BE-A4C2C227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43</Pages>
  <Words>9905</Words>
  <Characters>56464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Вика</cp:lastModifiedBy>
  <cp:revision>43</cp:revision>
  <cp:lastPrinted>2016-05-22T15:44:00Z</cp:lastPrinted>
  <dcterms:created xsi:type="dcterms:W3CDTF">2016-02-28T11:25:00Z</dcterms:created>
  <dcterms:modified xsi:type="dcterms:W3CDTF">2016-06-05T16:01:00Z</dcterms:modified>
</cp:coreProperties>
</file>