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DA4" w:rsidRDefault="00F4207D" w:rsidP="00F4207D">
      <w:pPr>
        <w:spacing w:after="0"/>
        <w:ind w:firstLine="851"/>
        <w:jc w:val="both"/>
        <w:rPr>
          <w:rFonts w:ascii="Times New Roman" w:hAnsi="Times New Roman" w:cs="Times New Roman"/>
          <w:sz w:val="28"/>
          <w:szCs w:val="28"/>
          <w:shd w:val="clear" w:color="auto" w:fill="FFFFFF"/>
        </w:rPr>
      </w:pPr>
      <w:r w:rsidRPr="00F4207D">
        <w:rPr>
          <w:rFonts w:ascii="Times New Roman" w:hAnsi="Times New Roman" w:cs="Times New Roman"/>
          <w:sz w:val="28"/>
          <w:szCs w:val="28"/>
          <w:shd w:val="clear" w:color="auto" w:fill="FFFFFF"/>
        </w:rPr>
        <w:t xml:space="preserve">Процессуальные действия участников </w:t>
      </w:r>
      <w:r w:rsidR="00A421C7">
        <w:rPr>
          <w:rFonts w:ascii="Times New Roman" w:hAnsi="Times New Roman" w:cs="Times New Roman"/>
          <w:sz w:val="28"/>
          <w:szCs w:val="28"/>
          <w:shd w:val="clear" w:color="auto" w:fill="FFFFFF"/>
        </w:rPr>
        <w:t>арбитражного</w:t>
      </w:r>
      <w:r w:rsidRPr="00F4207D">
        <w:rPr>
          <w:rFonts w:ascii="Times New Roman" w:hAnsi="Times New Roman" w:cs="Times New Roman"/>
          <w:sz w:val="28"/>
          <w:szCs w:val="28"/>
          <w:shd w:val="clear" w:color="auto" w:fill="FFFFFF"/>
        </w:rPr>
        <w:t xml:space="preserve"> процесса регламентированы законом и имеют правовой характер. Они совершаются участниками процесса в соответствии с процессуальными правами и обязанностями, установленными нормами </w:t>
      </w:r>
      <w:r w:rsidR="00A421C7">
        <w:rPr>
          <w:rFonts w:ascii="Times New Roman" w:hAnsi="Times New Roman" w:cs="Times New Roman"/>
          <w:sz w:val="28"/>
          <w:szCs w:val="28"/>
          <w:shd w:val="clear" w:color="auto" w:fill="FFFFFF"/>
        </w:rPr>
        <w:t>арбитражного</w:t>
      </w:r>
      <w:r w:rsidRPr="00F4207D">
        <w:rPr>
          <w:rFonts w:ascii="Times New Roman" w:hAnsi="Times New Roman" w:cs="Times New Roman"/>
          <w:sz w:val="28"/>
          <w:szCs w:val="28"/>
          <w:shd w:val="clear" w:color="auto" w:fill="FFFFFF"/>
        </w:rPr>
        <w:t xml:space="preserve"> процессуального права. Процессуальные права и обязанности характеризуют процессуальное положение участников </w:t>
      </w:r>
      <w:r w:rsidR="00A421C7">
        <w:rPr>
          <w:rFonts w:ascii="Times New Roman" w:hAnsi="Times New Roman" w:cs="Times New Roman"/>
          <w:sz w:val="28"/>
          <w:szCs w:val="28"/>
          <w:shd w:val="clear" w:color="auto" w:fill="FFFFFF"/>
        </w:rPr>
        <w:t>арбитражн</w:t>
      </w:r>
      <w:r w:rsidRPr="00F4207D">
        <w:rPr>
          <w:rFonts w:ascii="Times New Roman" w:hAnsi="Times New Roman" w:cs="Times New Roman"/>
          <w:sz w:val="28"/>
          <w:szCs w:val="28"/>
          <w:shd w:val="clear" w:color="auto" w:fill="FFFFFF"/>
        </w:rPr>
        <w:t>ого процесса и являются правовыми основаниями для соверш</w:t>
      </w:r>
      <w:r>
        <w:rPr>
          <w:rFonts w:ascii="Times New Roman" w:hAnsi="Times New Roman" w:cs="Times New Roman"/>
          <w:sz w:val="28"/>
          <w:szCs w:val="28"/>
          <w:shd w:val="clear" w:color="auto" w:fill="FFFFFF"/>
        </w:rPr>
        <w:t>ения процессуальных действий</w:t>
      </w:r>
      <w:r>
        <w:rPr>
          <w:rStyle w:val="a5"/>
          <w:rFonts w:ascii="Times New Roman" w:hAnsi="Times New Roman" w:cs="Times New Roman"/>
          <w:sz w:val="28"/>
          <w:szCs w:val="28"/>
          <w:shd w:val="clear" w:color="auto" w:fill="FFFFFF"/>
        </w:rPr>
        <w:footnoteReference w:id="1"/>
      </w:r>
      <w:r w:rsidRPr="00F4207D">
        <w:rPr>
          <w:rFonts w:ascii="Times New Roman" w:hAnsi="Times New Roman" w:cs="Times New Roman"/>
          <w:sz w:val="28"/>
          <w:szCs w:val="28"/>
          <w:shd w:val="clear" w:color="auto" w:fill="FFFFFF"/>
        </w:rPr>
        <w:t>. Содержание проблемы активности суда в процессе сводится к двум основным вопросам. Во-первых, о степени и формах влияния суда на движение процесса (его возникновение, развитие, окончание) в соотношении с процессуальными правами сторон. Во-вторых, о широте полномочий суда в выяснении обстоятельств дела, наличи</w:t>
      </w:r>
      <w:r>
        <w:rPr>
          <w:rFonts w:ascii="Times New Roman" w:hAnsi="Times New Roman" w:cs="Times New Roman"/>
          <w:sz w:val="28"/>
          <w:szCs w:val="28"/>
          <w:shd w:val="clear" w:color="auto" w:fill="FFFFFF"/>
        </w:rPr>
        <w:t xml:space="preserve">и инициативы в доказывании </w:t>
      </w:r>
      <w:r>
        <w:rPr>
          <w:rStyle w:val="a5"/>
          <w:rFonts w:ascii="Times New Roman" w:hAnsi="Times New Roman" w:cs="Times New Roman"/>
          <w:sz w:val="28"/>
          <w:szCs w:val="28"/>
          <w:shd w:val="clear" w:color="auto" w:fill="FFFFFF"/>
        </w:rPr>
        <w:footnoteReference w:id="2"/>
      </w:r>
      <w:r w:rsidRPr="00F4207D">
        <w:rPr>
          <w:rFonts w:ascii="Times New Roman" w:hAnsi="Times New Roman" w:cs="Times New Roman"/>
          <w:sz w:val="28"/>
          <w:szCs w:val="28"/>
          <w:shd w:val="clear" w:color="auto" w:fill="FFFFFF"/>
        </w:rPr>
        <w:t xml:space="preserve">. </w:t>
      </w:r>
    </w:p>
    <w:p w:rsidR="00A421C7" w:rsidRDefault="00F4207D" w:rsidP="00F4207D">
      <w:pPr>
        <w:spacing w:after="0"/>
        <w:ind w:firstLine="851"/>
        <w:jc w:val="both"/>
        <w:rPr>
          <w:rFonts w:ascii="Times New Roman" w:hAnsi="Times New Roman" w:cs="Times New Roman"/>
          <w:sz w:val="28"/>
          <w:szCs w:val="28"/>
          <w:shd w:val="clear" w:color="auto" w:fill="FFFFFF"/>
        </w:rPr>
      </w:pPr>
      <w:r w:rsidRPr="00F4207D">
        <w:rPr>
          <w:rFonts w:ascii="Times New Roman" w:hAnsi="Times New Roman" w:cs="Times New Roman"/>
          <w:sz w:val="28"/>
          <w:szCs w:val="28"/>
          <w:shd w:val="clear" w:color="auto" w:fill="FFFFFF"/>
        </w:rPr>
        <w:t xml:space="preserve">Активные полномочия суда - это такие его процессуальные обязанности, которые не корреспондируют с процессуальными правами участвующих в деле лиц и которые установлены законодателем как гарантия защиты публичных (государственных и общественных) интересов. В </w:t>
      </w:r>
      <w:r w:rsidR="00A421C7">
        <w:rPr>
          <w:rFonts w:ascii="Times New Roman" w:hAnsi="Times New Roman" w:cs="Times New Roman"/>
          <w:sz w:val="28"/>
          <w:szCs w:val="28"/>
          <w:shd w:val="clear" w:color="auto" w:fill="FFFFFF"/>
        </w:rPr>
        <w:t xml:space="preserve">Арбитражном - процессуальном </w:t>
      </w:r>
      <w:proofErr w:type="gramStart"/>
      <w:r w:rsidR="00A421C7">
        <w:rPr>
          <w:rFonts w:ascii="Times New Roman" w:hAnsi="Times New Roman" w:cs="Times New Roman"/>
          <w:sz w:val="28"/>
          <w:szCs w:val="28"/>
          <w:shd w:val="clear" w:color="auto" w:fill="FFFFFF"/>
        </w:rPr>
        <w:t>кодексе</w:t>
      </w:r>
      <w:proofErr w:type="gramEnd"/>
      <w:r w:rsidRPr="00F4207D">
        <w:rPr>
          <w:rFonts w:ascii="Times New Roman" w:hAnsi="Times New Roman" w:cs="Times New Roman"/>
          <w:sz w:val="28"/>
          <w:szCs w:val="28"/>
          <w:shd w:val="clear" w:color="auto" w:fill="FFFFFF"/>
        </w:rPr>
        <w:t xml:space="preserve"> наиболее ярко о наличии таких полномочий свидетельствуют ст. 5 и 118</w:t>
      </w:r>
      <w:r w:rsidR="00A421C7">
        <w:rPr>
          <w:rFonts w:ascii="Times New Roman" w:hAnsi="Times New Roman" w:cs="Times New Roman"/>
          <w:sz w:val="28"/>
          <w:szCs w:val="28"/>
          <w:shd w:val="clear" w:color="auto" w:fill="FFFFFF"/>
        </w:rPr>
        <w:t>.</w:t>
      </w:r>
      <w:r w:rsidR="00A421C7">
        <w:rPr>
          <w:rStyle w:val="a5"/>
          <w:rFonts w:ascii="Times New Roman" w:hAnsi="Times New Roman" w:cs="Times New Roman"/>
          <w:sz w:val="28"/>
          <w:szCs w:val="28"/>
          <w:shd w:val="clear" w:color="auto" w:fill="FFFFFF"/>
        </w:rPr>
        <w:footnoteReference w:id="3"/>
      </w:r>
    </w:p>
    <w:p w:rsidR="00A421C7" w:rsidRDefault="00F4207D" w:rsidP="00A421C7">
      <w:pPr>
        <w:spacing w:after="0"/>
        <w:ind w:firstLine="851"/>
        <w:jc w:val="both"/>
        <w:rPr>
          <w:rFonts w:ascii="Times New Roman" w:hAnsi="Times New Roman" w:cs="Times New Roman"/>
          <w:sz w:val="28"/>
          <w:szCs w:val="28"/>
          <w:shd w:val="clear" w:color="auto" w:fill="FFFFFF"/>
        </w:rPr>
      </w:pPr>
      <w:proofErr w:type="gramStart"/>
      <w:r w:rsidRPr="00F4207D">
        <w:rPr>
          <w:rFonts w:ascii="Times New Roman" w:hAnsi="Times New Roman" w:cs="Times New Roman"/>
          <w:sz w:val="28"/>
          <w:szCs w:val="28"/>
          <w:shd w:val="clear" w:color="auto" w:fill="FFFFFF"/>
        </w:rPr>
        <w:t xml:space="preserve">Не ограничиваясь представленными объяснениями и материалами, суд должен был, посредством предложенных сторонам вопросов, способствовать выяснению существенных для разрешения дела обстоятельств и подтверждению их доказательствами; </w:t>
      </w:r>
      <w:r w:rsidR="00A421C7">
        <w:rPr>
          <w:rFonts w:ascii="Times New Roman" w:hAnsi="Times New Roman" w:cs="Times New Roman"/>
          <w:sz w:val="28"/>
          <w:szCs w:val="28"/>
          <w:shd w:val="clear" w:color="auto" w:fill="FFFFFF"/>
        </w:rPr>
        <w:t xml:space="preserve">оказывать обращающимся к суду </w:t>
      </w:r>
      <w:r w:rsidRPr="00F4207D">
        <w:rPr>
          <w:rFonts w:ascii="Times New Roman" w:hAnsi="Times New Roman" w:cs="Times New Roman"/>
          <w:sz w:val="28"/>
          <w:szCs w:val="28"/>
          <w:shd w:val="clear" w:color="auto" w:fill="FFFFFF"/>
        </w:rPr>
        <w:t>активное содействие к ограждению их прав и законных интересов, дабы юридическая неосведомленность, малограмотность и подобные тому обстоятельства не могли быть использованы им во вред;</w:t>
      </w:r>
      <w:proofErr w:type="gramEnd"/>
      <w:r w:rsidRPr="00F4207D">
        <w:rPr>
          <w:rFonts w:ascii="Times New Roman" w:hAnsi="Times New Roman" w:cs="Times New Roman"/>
          <w:sz w:val="28"/>
          <w:szCs w:val="28"/>
          <w:shd w:val="clear" w:color="auto" w:fill="FFFFFF"/>
        </w:rPr>
        <w:t xml:space="preserve"> суд был вправе по своей инициативе собирать доказательства.</w:t>
      </w:r>
    </w:p>
    <w:p w:rsidR="00A421C7" w:rsidRDefault="00A421C7" w:rsidP="00A421C7">
      <w:pPr>
        <w:spacing w:after="0"/>
        <w:ind w:firstLine="851"/>
        <w:jc w:val="both"/>
        <w:rPr>
          <w:rFonts w:ascii="Times New Roman" w:hAnsi="Times New Roman" w:cs="Times New Roman"/>
          <w:sz w:val="28"/>
          <w:szCs w:val="28"/>
        </w:rPr>
        <w:sectPr w:rsidR="00A421C7" w:rsidSect="006076EC">
          <w:pgSz w:w="11906" w:h="16838"/>
          <w:pgMar w:top="1134" w:right="850" w:bottom="1134" w:left="1701" w:header="708" w:footer="708" w:gutter="0"/>
          <w:cols w:space="708"/>
          <w:docGrid w:linePitch="360"/>
        </w:sectPr>
      </w:pPr>
      <w:r w:rsidRPr="00A421C7">
        <w:rPr>
          <w:rFonts w:ascii="Times New Roman" w:hAnsi="Times New Roman" w:cs="Times New Roman"/>
          <w:sz w:val="28"/>
          <w:szCs w:val="28"/>
        </w:rPr>
        <w:t xml:space="preserve">В </w:t>
      </w:r>
      <w:proofErr w:type="gramStart"/>
      <w:r w:rsidRPr="00A421C7">
        <w:rPr>
          <w:rFonts w:ascii="Times New Roman" w:hAnsi="Times New Roman" w:cs="Times New Roman"/>
          <w:sz w:val="28"/>
          <w:szCs w:val="28"/>
        </w:rPr>
        <w:t>условиях</w:t>
      </w:r>
      <w:proofErr w:type="gramEnd"/>
      <w:r w:rsidRPr="00A421C7">
        <w:rPr>
          <w:rFonts w:ascii="Times New Roman" w:hAnsi="Times New Roman" w:cs="Times New Roman"/>
          <w:sz w:val="28"/>
          <w:szCs w:val="28"/>
        </w:rPr>
        <w:t xml:space="preserve"> развития рыночной экономики и расширения влияния гражданского права внутри России, процессов экономической интеграции, формирования международного стандарта правосудия возрастает интерес к возможностям реализации судом усмотрения в арбитражном процессе.</w:t>
      </w:r>
      <w:r w:rsidRPr="00A421C7">
        <w:rPr>
          <w:rFonts w:ascii="Times New Roman" w:hAnsi="Times New Roman" w:cs="Times New Roman"/>
          <w:sz w:val="28"/>
          <w:szCs w:val="28"/>
        </w:rPr>
        <w:br/>
        <w:t>Существуют различные точки зрения на понимание усмотрения суда. Его рассматривают как правоприменительную деятельность  и как полномочие, данное лицу, наделенному властью выбирать</w:t>
      </w:r>
      <w:r w:rsidR="00C35697">
        <w:rPr>
          <w:rFonts w:ascii="Times New Roman" w:hAnsi="Times New Roman" w:cs="Times New Roman"/>
          <w:sz w:val="28"/>
          <w:szCs w:val="28"/>
        </w:rPr>
        <w:t>.</w:t>
      </w:r>
    </w:p>
    <w:p w:rsidR="00C35697" w:rsidRDefault="00A421C7" w:rsidP="00C35697">
      <w:pPr>
        <w:spacing w:after="0"/>
        <w:ind w:firstLine="851"/>
        <w:jc w:val="both"/>
        <w:rPr>
          <w:rFonts w:ascii="Times New Roman" w:hAnsi="Times New Roman" w:cs="Times New Roman"/>
          <w:sz w:val="28"/>
          <w:szCs w:val="28"/>
        </w:rPr>
      </w:pPr>
      <w:r w:rsidRPr="00A421C7">
        <w:rPr>
          <w:rFonts w:ascii="Times New Roman" w:hAnsi="Times New Roman" w:cs="Times New Roman"/>
          <w:sz w:val="28"/>
          <w:szCs w:val="28"/>
        </w:rPr>
        <w:lastRenderedPageBreak/>
        <w:t xml:space="preserve">Применительно к последнему это правомочие, предоставленное суду </w:t>
      </w:r>
      <w:proofErr w:type="gramStart"/>
      <w:r w:rsidRPr="00A421C7">
        <w:rPr>
          <w:rFonts w:ascii="Times New Roman" w:hAnsi="Times New Roman" w:cs="Times New Roman"/>
          <w:sz w:val="28"/>
          <w:szCs w:val="28"/>
        </w:rPr>
        <w:t>исходя из конкретных условий принимать</w:t>
      </w:r>
      <w:proofErr w:type="gramEnd"/>
      <w:r w:rsidRPr="00A421C7">
        <w:rPr>
          <w:rFonts w:ascii="Times New Roman" w:hAnsi="Times New Roman" w:cs="Times New Roman"/>
          <w:sz w:val="28"/>
          <w:szCs w:val="28"/>
        </w:rPr>
        <w:t xml:space="preserve"> такое решение по вопросам права, возможность которого вытекает из общих и лишь относительно определенных указаний закона</w:t>
      </w:r>
      <w:r w:rsidR="00C35697">
        <w:rPr>
          <w:rStyle w:val="a5"/>
          <w:rFonts w:ascii="Times New Roman" w:hAnsi="Times New Roman" w:cs="Times New Roman"/>
          <w:sz w:val="28"/>
          <w:szCs w:val="28"/>
        </w:rPr>
        <w:footnoteReference w:id="4"/>
      </w:r>
      <w:r w:rsidRPr="00A421C7">
        <w:rPr>
          <w:rFonts w:ascii="Times New Roman" w:hAnsi="Times New Roman" w:cs="Times New Roman"/>
          <w:sz w:val="28"/>
          <w:szCs w:val="28"/>
        </w:rPr>
        <w:t xml:space="preserve"> </w:t>
      </w:r>
    </w:p>
    <w:p w:rsidR="00C35697" w:rsidRDefault="00C35697" w:rsidP="00C35697">
      <w:pPr>
        <w:spacing w:after="0"/>
        <w:ind w:firstLine="851"/>
        <w:jc w:val="both"/>
        <w:rPr>
          <w:rFonts w:ascii="Times New Roman" w:hAnsi="Times New Roman" w:cs="Times New Roman"/>
          <w:sz w:val="28"/>
          <w:szCs w:val="28"/>
        </w:rPr>
      </w:pPr>
      <w:r>
        <w:rPr>
          <w:rFonts w:ascii="Times New Roman" w:hAnsi="Times New Roman" w:cs="Times New Roman"/>
          <w:sz w:val="28"/>
          <w:szCs w:val="28"/>
        </w:rPr>
        <w:t>Д</w:t>
      </w:r>
      <w:r w:rsidR="00A421C7" w:rsidRPr="00A421C7">
        <w:rPr>
          <w:rFonts w:ascii="Times New Roman" w:hAnsi="Times New Roman" w:cs="Times New Roman"/>
          <w:sz w:val="28"/>
          <w:szCs w:val="28"/>
        </w:rPr>
        <w:t>искреция по отношению к деятельности суда представляет собой совокупность полномочий, предоставленных органу правосудия, выраженных в правах, поступать определенным образом в конкретных ситуациях, указанных законодателем, для организации судебного разбирательства, исследованию имеющихся в деле доказательств, иному осуществлению судопроизводства в каждой из стадий арбитражного процесса.</w:t>
      </w:r>
      <w:r>
        <w:rPr>
          <w:rStyle w:val="a5"/>
          <w:rFonts w:ascii="Times New Roman" w:hAnsi="Times New Roman" w:cs="Times New Roman"/>
          <w:sz w:val="28"/>
          <w:szCs w:val="28"/>
        </w:rPr>
        <w:footnoteReference w:id="5"/>
      </w:r>
    </w:p>
    <w:p w:rsidR="00C35697" w:rsidRDefault="00A421C7" w:rsidP="00C35697">
      <w:pPr>
        <w:spacing w:after="0"/>
        <w:ind w:firstLine="851"/>
        <w:jc w:val="both"/>
        <w:rPr>
          <w:rFonts w:ascii="Times New Roman" w:hAnsi="Times New Roman" w:cs="Times New Roman"/>
          <w:sz w:val="28"/>
          <w:szCs w:val="28"/>
        </w:rPr>
      </w:pPr>
      <w:r w:rsidRPr="00A421C7">
        <w:rPr>
          <w:rFonts w:ascii="Times New Roman" w:hAnsi="Times New Roman" w:cs="Times New Roman"/>
          <w:sz w:val="28"/>
          <w:szCs w:val="28"/>
        </w:rPr>
        <w:t>Пониманию механизма реализации дискреционных полномочий во всех инстанциях арбитражного суда, выявлению их специфики в различных видах судопроизводства, обеспечению единообразия правоприменительной деятельности в сходных ситуациях, формированию общих подходов при рассмотрении и разрешении различных разновидностей дел, сокращению судебных ошибок может способствовать классификация дискреционных полномочий на виды.</w:t>
      </w:r>
    </w:p>
    <w:p w:rsidR="00C35697" w:rsidRDefault="00A421C7" w:rsidP="00C35697">
      <w:pPr>
        <w:spacing w:after="0"/>
        <w:ind w:firstLine="851"/>
        <w:jc w:val="both"/>
        <w:rPr>
          <w:rFonts w:ascii="Times New Roman" w:hAnsi="Times New Roman" w:cs="Times New Roman"/>
          <w:sz w:val="28"/>
          <w:szCs w:val="28"/>
        </w:rPr>
      </w:pPr>
      <w:r w:rsidRPr="00A421C7">
        <w:rPr>
          <w:rFonts w:ascii="Times New Roman" w:hAnsi="Times New Roman" w:cs="Times New Roman"/>
          <w:sz w:val="28"/>
          <w:szCs w:val="28"/>
        </w:rPr>
        <w:t>Отечественные правоведы, рассматривающие судейское усмотрение как правомочие, предлагают различные классификации. При этом виды усмотрения ими именуются зачастую "формами".</w:t>
      </w:r>
      <w:r w:rsidR="00C35697">
        <w:rPr>
          <w:rFonts w:ascii="Times New Roman" w:hAnsi="Times New Roman" w:cs="Times New Roman"/>
          <w:sz w:val="28"/>
          <w:szCs w:val="28"/>
        </w:rPr>
        <w:t xml:space="preserve"> </w:t>
      </w:r>
      <w:r w:rsidRPr="00A421C7">
        <w:rPr>
          <w:rFonts w:ascii="Times New Roman" w:hAnsi="Times New Roman" w:cs="Times New Roman"/>
          <w:sz w:val="28"/>
          <w:szCs w:val="28"/>
        </w:rPr>
        <w:t xml:space="preserve">К.И. Комиссаров, например, к формам судейского усмотрения относит: </w:t>
      </w:r>
    </w:p>
    <w:p w:rsidR="00C35697" w:rsidRDefault="00A421C7" w:rsidP="00C35697">
      <w:pPr>
        <w:spacing w:after="0"/>
        <w:ind w:firstLine="851"/>
        <w:jc w:val="both"/>
        <w:rPr>
          <w:rFonts w:ascii="Times New Roman" w:hAnsi="Times New Roman" w:cs="Times New Roman"/>
          <w:sz w:val="28"/>
          <w:szCs w:val="28"/>
        </w:rPr>
      </w:pPr>
      <w:r w:rsidRPr="00A421C7">
        <w:rPr>
          <w:rFonts w:ascii="Times New Roman" w:hAnsi="Times New Roman" w:cs="Times New Roman"/>
          <w:sz w:val="28"/>
          <w:szCs w:val="28"/>
        </w:rPr>
        <w:t xml:space="preserve">а) конкретизацию субъективных прав и обязанностей, т.е. применительно к конкретному случаю суд руководствуется дефинитивными указаниями законодателя, но не развивает, не дополняет нормы права, не совершенствует их; </w:t>
      </w:r>
    </w:p>
    <w:p w:rsidR="00C35697" w:rsidRDefault="00A421C7" w:rsidP="00C35697">
      <w:pPr>
        <w:spacing w:after="0"/>
        <w:ind w:firstLine="851"/>
        <w:jc w:val="both"/>
        <w:rPr>
          <w:rFonts w:ascii="Times New Roman" w:hAnsi="Times New Roman" w:cs="Times New Roman"/>
          <w:sz w:val="28"/>
          <w:szCs w:val="28"/>
        </w:rPr>
      </w:pPr>
      <w:r w:rsidRPr="00A421C7">
        <w:rPr>
          <w:rFonts w:ascii="Times New Roman" w:hAnsi="Times New Roman" w:cs="Times New Roman"/>
          <w:sz w:val="28"/>
          <w:szCs w:val="28"/>
        </w:rPr>
        <w:t xml:space="preserve">б) применение факультативных норм, которые существуют наряду с основной нормой права и предполагают иной порядок урегулирования спорного вопроса, например, право допускать немедленное исполнение решения, приостанавливать производство по гражданскому делу </w:t>
      </w:r>
      <w:proofErr w:type="gramStart"/>
      <w:r w:rsidRPr="00A421C7">
        <w:rPr>
          <w:rFonts w:ascii="Times New Roman" w:hAnsi="Times New Roman" w:cs="Times New Roman"/>
          <w:sz w:val="28"/>
          <w:szCs w:val="28"/>
        </w:rPr>
        <w:t>и в</w:t>
      </w:r>
      <w:proofErr w:type="gramEnd"/>
      <w:r w:rsidRPr="00A421C7">
        <w:rPr>
          <w:rFonts w:ascii="Times New Roman" w:hAnsi="Times New Roman" w:cs="Times New Roman"/>
          <w:sz w:val="28"/>
          <w:szCs w:val="28"/>
        </w:rPr>
        <w:t xml:space="preserve">) применение аналогии права и аналогии закона, где суть судебного усмотрения, обусловленная пробелами в праве, заключается не в устранении этих пробелов, не в корректировании, не в совершенствовании </w:t>
      </w:r>
      <w:r w:rsidRPr="00A421C7">
        <w:rPr>
          <w:rFonts w:ascii="Times New Roman" w:hAnsi="Times New Roman" w:cs="Times New Roman"/>
          <w:sz w:val="28"/>
          <w:szCs w:val="28"/>
        </w:rPr>
        <w:lastRenderedPageBreak/>
        <w:t xml:space="preserve">законодательства, а в некотором </w:t>
      </w:r>
      <w:proofErr w:type="gramStart"/>
      <w:r w:rsidRPr="00A421C7">
        <w:rPr>
          <w:rFonts w:ascii="Times New Roman" w:hAnsi="Times New Roman" w:cs="Times New Roman"/>
          <w:sz w:val="28"/>
          <w:szCs w:val="28"/>
        </w:rPr>
        <w:t>расширении</w:t>
      </w:r>
      <w:proofErr w:type="gramEnd"/>
      <w:r w:rsidRPr="00A421C7">
        <w:rPr>
          <w:rFonts w:ascii="Times New Roman" w:hAnsi="Times New Roman" w:cs="Times New Roman"/>
          <w:sz w:val="28"/>
          <w:szCs w:val="28"/>
        </w:rPr>
        <w:t xml:space="preserve"> сферы действия законов, в расширении области правового регулирования </w:t>
      </w:r>
      <w:r w:rsidR="00C35697">
        <w:rPr>
          <w:rStyle w:val="a5"/>
          <w:rFonts w:ascii="Times New Roman" w:hAnsi="Times New Roman" w:cs="Times New Roman"/>
          <w:sz w:val="28"/>
          <w:szCs w:val="28"/>
        </w:rPr>
        <w:footnoteReference w:id="6"/>
      </w:r>
    </w:p>
    <w:p w:rsidR="00C35697" w:rsidRDefault="00A421C7" w:rsidP="00C35697">
      <w:pPr>
        <w:spacing w:after="0"/>
        <w:ind w:firstLine="851"/>
        <w:jc w:val="both"/>
        <w:rPr>
          <w:rFonts w:ascii="Times New Roman" w:hAnsi="Times New Roman" w:cs="Times New Roman"/>
          <w:sz w:val="28"/>
          <w:szCs w:val="28"/>
        </w:rPr>
      </w:pPr>
      <w:r w:rsidRPr="00A421C7">
        <w:rPr>
          <w:rFonts w:ascii="Times New Roman" w:hAnsi="Times New Roman" w:cs="Times New Roman"/>
          <w:sz w:val="28"/>
          <w:szCs w:val="28"/>
        </w:rPr>
        <w:t xml:space="preserve">А.Т. </w:t>
      </w:r>
      <w:proofErr w:type="spellStart"/>
      <w:r w:rsidRPr="00A421C7">
        <w:rPr>
          <w:rFonts w:ascii="Times New Roman" w:hAnsi="Times New Roman" w:cs="Times New Roman"/>
          <w:sz w:val="28"/>
          <w:szCs w:val="28"/>
        </w:rPr>
        <w:t>Боннер</w:t>
      </w:r>
      <w:proofErr w:type="spellEnd"/>
      <w:r w:rsidRPr="00A421C7">
        <w:rPr>
          <w:rFonts w:ascii="Times New Roman" w:hAnsi="Times New Roman" w:cs="Times New Roman"/>
          <w:sz w:val="28"/>
          <w:szCs w:val="28"/>
        </w:rPr>
        <w:t xml:space="preserve"> выделяет четыре формы судебного усмотрения. Первые две совпадают с формами, предложенными К.И. </w:t>
      </w:r>
      <w:proofErr w:type="spellStart"/>
      <w:r w:rsidRPr="00A421C7">
        <w:rPr>
          <w:rFonts w:ascii="Times New Roman" w:hAnsi="Times New Roman" w:cs="Times New Roman"/>
          <w:sz w:val="28"/>
          <w:szCs w:val="28"/>
        </w:rPr>
        <w:t>Комиссаровым</w:t>
      </w:r>
      <w:proofErr w:type="spellEnd"/>
      <w:r w:rsidRPr="00A421C7">
        <w:rPr>
          <w:rFonts w:ascii="Times New Roman" w:hAnsi="Times New Roman" w:cs="Times New Roman"/>
          <w:sz w:val="28"/>
          <w:szCs w:val="28"/>
        </w:rPr>
        <w:t>. Третью представляют случаи, когда законодатель придает значение индивидуальным особенностям дела посредством указания их общей характеристики в гипотезе нормы (законодатель при этом широко обращается к оценочным признакам и понятиям). К четвертой форме усмотрения относятся случаи, когда возможность принятия судом того или иного решения закреплена в праве посредством общих формулировок, за которыми не следует перечня условий, когда такая возможность непременно реализуется. Аналогия закона и аналогия права, по его мнению, не является формой судебного усмотрения, так как здесь отсутствует какая-либо свобо</w:t>
      </w:r>
      <w:r w:rsidR="00C35697">
        <w:rPr>
          <w:rFonts w:ascii="Times New Roman" w:hAnsi="Times New Roman" w:cs="Times New Roman"/>
          <w:sz w:val="28"/>
          <w:szCs w:val="28"/>
        </w:rPr>
        <w:t>да при выборе вариантов решения.</w:t>
      </w:r>
      <w:r w:rsidR="00C35697">
        <w:rPr>
          <w:rStyle w:val="a5"/>
          <w:rFonts w:ascii="Times New Roman" w:hAnsi="Times New Roman" w:cs="Times New Roman"/>
          <w:sz w:val="28"/>
          <w:szCs w:val="28"/>
        </w:rPr>
        <w:footnoteReference w:id="7"/>
      </w:r>
      <w:r w:rsidR="00C35697" w:rsidRPr="00A421C7">
        <w:rPr>
          <w:rFonts w:ascii="Times New Roman" w:hAnsi="Times New Roman" w:cs="Times New Roman"/>
          <w:sz w:val="28"/>
          <w:szCs w:val="28"/>
        </w:rPr>
        <w:t xml:space="preserve"> </w:t>
      </w:r>
    </w:p>
    <w:p w:rsidR="00C35697" w:rsidRDefault="00A421C7" w:rsidP="00C35697">
      <w:pPr>
        <w:spacing w:after="0"/>
        <w:ind w:firstLine="851"/>
        <w:jc w:val="both"/>
        <w:rPr>
          <w:rFonts w:ascii="Times New Roman" w:hAnsi="Times New Roman" w:cs="Times New Roman"/>
          <w:sz w:val="28"/>
          <w:szCs w:val="28"/>
        </w:rPr>
      </w:pPr>
      <w:r w:rsidRPr="00A421C7">
        <w:rPr>
          <w:rFonts w:ascii="Times New Roman" w:hAnsi="Times New Roman" w:cs="Times New Roman"/>
          <w:sz w:val="28"/>
          <w:szCs w:val="28"/>
        </w:rPr>
        <w:t>Рассматривая усмотрение суда с позиции правомочия, имеющего нормативное закрепление, следующую комплексную классификацию его на виды по различным основаниям.</w:t>
      </w:r>
    </w:p>
    <w:p w:rsidR="00C35697" w:rsidRDefault="00A421C7" w:rsidP="00C35697">
      <w:pPr>
        <w:spacing w:after="0"/>
        <w:ind w:firstLine="851"/>
        <w:jc w:val="both"/>
        <w:rPr>
          <w:rFonts w:ascii="Times New Roman" w:hAnsi="Times New Roman" w:cs="Times New Roman"/>
          <w:sz w:val="28"/>
          <w:szCs w:val="28"/>
        </w:rPr>
      </w:pPr>
      <w:r w:rsidRPr="00A421C7">
        <w:rPr>
          <w:rFonts w:ascii="Times New Roman" w:hAnsi="Times New Roman" w:cs="Times New Roman"/>
          <w:sz w:val="28"/>
          <w:szCs w:val="28"/>
        </w:rPr>
        <w:t>1. По стадиям арбитражного процесса.</w:t>
      </w:r>
    </w:p>
    <w:p w:rsidR="00C35697" w:rsidRDefault="00A421C7" w:rsidP="00C35697">
      <w:pPr>
        <w:spacing w:after="0"/>
        <w:ind w:firstLine="851"/>
        <w:jc w:val="both"/>
        <w:rPr>
          <w:rFonts w:ascii="Times New Roman" w:hAnsi="Times New Roman" w:cs="Times New Roman"/>
          <w:sz w:val="28"/>
          <w:szCs w:val="28"/>
        </w:rPr>
      </w:pPr>
      <w:r w:rsidRPr="00A421C7">
        <w:rPr>
          <w:rFonts w:ascii="Times New Roman" w:hAnsi="Times New Roman" w:cs="Times New Roman"/>
          <w:sz w:val="28"/>
          <w:szCs w:val="28"/>
        </w:rPr>
        <w:t>2. По видам судопроизводства, существующим в современном арбитражном процессе.</w:t>
      </w:r>
    </w:p>
    <w:p w:rsidR="00C35697" w:rsidRDefault="00A421C7" w:rsidP="00C35697">
      <w:pPr>
        <w:spacing w:after="0"/>
        <w:ind w:firstLine="851"/>
        <w:jc w:val="both"/>
        <w:rPr>
          <w:rFonts w:ascii="Times New Roman" w:hAnsi="Times New Roman" w:cs="Times New Roman"/>
          <w:sz w:val="28"/>
          <w:szCs w:val="28"/>
        </w:rPr>
      </w:pPr>
      <w:r w:rsidRPr="00A421C7">
        <w:rPr>
          <w:rFonts w:ascii="Times New Roman" w:hAnsi="Times New Roman" w:cs="Times New Roman"/>
          <w:sz w:val="28"/>
          <w:szCs w:val="28"/>
        </w:rPr>
        <w:t>3. По принадлежности лиц, участвующих в деле, к гражданству российского или иного государства.</w:t>
      </w:r>
    </w:p>
    <w:p w:rsidR="00C35697" w:rsidRDefault="00A421C7" w:rsidP="00C35697">
      <w:pPr>
        <w:spacing w:after="0"/>
        <w:ind w:firstLine="851"/>
        <w:jc w:val="both"/>
        <w:rPr>
          <w:rFonts w:ascii="Times New Roman" w:hAnsi="Times New Roman" w:cs="Times New Roman"/>
          <w:sz w:val="28"/>
          <w:szCs w:val="28"/>
        </w:rPr>
      </w:pPr>
      <w:r w:rsidRPr="00A421C7">
        <w:rPr>
          <w:rFonts w:ascii="Times New Roman" w:hAnsi="Times New Roman" w:cs="Times New Roman"/>
          <w:sz w:val="28"/>
          <w:szCs w:val="28"/>
        </w:rPr>
        <w:t>4. В зависимости от направленности действий арбитражного суда при осуществлении дискреционных полномочий.</w:t>
      </w:r>
    </w:p>
    <w:p w:rsidR="00C35697" w:rsidRDefault="00A421C7" w:rsidP="00C35697">
      <w:pPr>
        <w:spacing w:after="0"/>
        <w:ind w:firstLine="851"/>
        <w:jc w:val="both"/>
        <w:rPr>
          <w:rFonts w:ascii="Times New Roman" w:hAnsi="Times New Roman" w:cs="Times New Roman"/>
          <w:sz w:val="28"/>
          <w:szCs w:val="28"/>
        </w:rPr>
      </w:pPr>
      <w:r w:rsidRPr="00A421C7">
        <w:rPr>
          <w:rFonts w:ascii="Times New Roman" w:hAnsi="Times New Roman" w:cs="Times New Roman"/>
          <w:sz w:val="28"/>
          <w:szCs w:val="28"/>
        </w:rPr>
        <w:t>5. В зависимости от степени свободы арбитражного суда при реализации правомочия, закрепленного в правовой норме.</w:t>
      </w:r>
    </w:p>
    <w:p w:rsidR="00C35697" w:rsidRDefault="00A421C7" w:rsidP="00C35697">
      <w:pPr>
        <w:spacing w:after="0"/>
        <w:ind w:firstLine="851"/>
        <w:jc w:val="both"/>
        <w:rPr>
          <w:rFonts w:ascii="Times New Roman" w:hAnsi="Times New Roman" w:cs="Times New Roman"/>
          <w:sz w:val="28"/>
          <w:szCs w:val="28"/>
        </w:rPr>
      </w:pPr>
      <w:r w:rsidRPr="00A421C7">
        <w:rPr>
          <w:rFonts w:ascii="Times New Roman" w:hAnsi="Times New Roman" w:cs="Times New Roman"/>
          <w:sz w:val="28"/>
          <w:szCs w:val="28"/>
        </w:rPr>
        <w:t>Объем статьи не позволяет подробно проанализировать каждое из оснований деления дискреционных полномочий на виды, поэтому остановимся более подробно на характеристике некоторых из них.</w:t>
      </w:r>
    </w:p>
    <w:p w:rsidR="00C35697" w:rsidRDefault="00A421C7" w:rsidP="00C35697">
      <w:pPr>
        <w:spacing w:after="0"/>
        <w:ind w:firstLine="851"/>
        <w:jc w:val="both"/>
        <w:rPr>
          <w:rFonts w:ascii="Times New Roman" w:hAnsi="Times New Roman" w:cs="Times New Roman"/>
          <w:sz w:val="28"/>
          <w:szCs w:val="28"/>
        </w:rPr>
      </w:pPr>
      <w:r w:rsidRPr="00A421C7">
        <w:rPr>
          <w:rFonts w:ascii="Times New Roman" w:hAnsi="Times New Roman" w:cs="Times New Roman"/>
          <w:sz w:val="28"/>
          <w:szCs w:val="28"/>
        </w:rPr>
        <w:t xml:space="preserve">В основу дифференциации усмотрения суда могут быть положены виды судопроизводства, существующие в арбитражном процессе. В настоящее время в арбитражном процессе ученые выделяют несколько классических видов производств: исковое производство, производство из административных и иных публично-правовых отношений, особое производство и другие виды производств: производство по делам о несостоятельности, производство по делам об оспаривании решений </w:t>
      </w:r>
      <w:r w:rsidRPr="00A421C7">
        <w:rPr>
          <w:rFonts w:ascii="Times New Roman" w:hAnsi="Times New Roman" w:cs="Times New Roman"/>
          <w:sz w:val="28"/>
          <w:szCs w:val="28"/>
        </w:rPr>
        <w:lastRenderedPageBreak/>
        <w:t>третейских судов и выдаче исполнительного листа на принудительное исполнение решения третейского суда; производство по делам о признании и исполнении решений иностранных судов и иностранных арбитражных решений, упрощенное производство (по критерию бесспорности) и производство по делам с участием иностранных лиц (по критерию субъекта)</w:t>
      </w:r>
      <w:r w:rsidR="00C35697">
        <w:rPr>
          <w:rFonts w:ascii="Times New Roman" w:hAnsi="Times New Roman" w:cs="Times New Roman"/>
          <w:sz w:val="28"/>
          <w:szCs w:val="28"/>
        </w:rPr>
        <w:t>.</w:t>
      </w:r>
      <w:r w:rsidR="00C35697">
        <w:rPr>
          <w:rStyle w:val="a5"/>
          <w:rFonts w:ascii="Times New Roman" w:hAnsi="Times New Roman" w:cs="Times New Roman"/>
          <w:sz w:val="28"/>
          <w:szCs w:val="28"/>
        </w:rPr>
        <w:footnoteReference w:id="8"/>
      </w:r>
    </w:p>
    <w:p w:rsidR="00C35697" w:rsidRDefault="00A421C7" w:rsidP="00C35697">
      <w:pPr>
        <w:spacing w:after="0"/>
        <w:ind w:firstLine="851"/>
        <w:jc w:val="both"/>
        <w:rPr>
          <w:rFonts w:ascii="Times New Roman" w:hAnsi="Times New Roman" w:cs="Times New Roman"/>
          <w:sz w:val="28"/>
          <w:szCs w:val="28"/>
        </w:rPr>
      </w:pPr>
      <w:r w:rsidRPr="00A421C7">
        <w:rPr>
          <w:rFonts w:ascii="Times New Roman" w:hAnsi="Times New Roman" w:cs="Times New Roman"/>
          <w:sz w:val="28"/>
          <w:szCs w:val="28"/>
        </w:rPr>
        <w:t xml:space="preserve">Дополняя имеющиеся в процессуальной теории наработки, можно предложить еще одну классификацию усмотрения суда, исходя из видов судопроизводства, </w:t>
      </w:r>
      <w:proofErr w:type="gramStart"/>
      <w:r w:rsidRPr="00A421C7">
        <w:rPr>
          <w:rFonts w:ascii="Times New Roman" w:hAnsi="Times New Roman" w:cs="Times New Roman"/>
          <w:sz w:val="28"/>
          <w:szCs w:val="28"/>
        </w:rPr>
        <w:t>на</w:t>
      </w:r>
      <w:proofErr w:type="gramEnd"/>
      <w:r w:rsidRPr="00A421C7">
        <w:rPr>
          <w:rFonts w:ascii="Times New Roman" w:hAnsi="Times New Roman" w:cs="Times New Roman"/>
          <w:sz w:val="28"/>
          <w:szCs w:val="28"/>
        </w:rPr>
        <w:t xml:space="preserve">: </w:t>
      </w:r>
    </w:p>
    <w:p w:rsidR="00C35697" w:rsidRPr="00C35697" w:rsidRDefault="00A421C7" w:rsidP="00C35697">
      <w:pPr>
        <w:pStyle w:val="a8"/>
        <w:numPr>
          <w:ilvl w:val="0"/>
          <w:numId w:val="2"/>
        </w:numPr>
        <w:spacing w:after="0"/>
        <w:ind w:left="0" w:firstLine="851"/>
        <w:jc w:val="both"/>
        <w:rPr>
          <w:rFonts w:ascii="Times New Roman" w:hAnsi="Times New Roman" w:cs="Times New Roman"/>
          <w:sz w:val="28"/>
          <w:szCs w:val="28"/>
        </w:rPr>
      </w:pPr>
      <w:r w:rsidRPr="00C35697">
        <w:rPr>
          <w:rFonts w:ascii="Times New Roman" w:hAnsi="Times New Roman" w:cs="Times New Roman"/>
          <w:sz w:val="28"/>
          <w:szCs w:val="28"/>
        </w:rPr>
        <w:t xml:space="preserve">общие дискреционные полномочия, осуществляемые как в исковом производстве, так и в неисковых производствах </w:t>
      </w:r>
    </w:p>
    <w:p w:rsidR="00C35697" w:rsidRPr="00C35697" w:rsidRDefault="00A421C7" w:rsidP="00C35697">
      <w:pPr>
        <w:pStyle w:val="a8"/>
        <w:numPr>
          <w:ilvl w:val="0"/>
          <w:numId w:val="2"/>
        </w:numPr>
        <w:spacing w:after="0"/>
        <w:ind w:left="0" w:firstLine="851"/>
        <w:jc w:val="both"/>
        <w:rPr>
          <w:rFonts w:ascii="Times New Roman" w:hAnsi="Times New Roman" w:cs="Times New Roman"/>
          <w:sz w:val="28"/>
          <w:szCs w:val="28"/>
          <w:shd w:val="clear" w:color="auto" w:fill="FFFFFF"/>
        </w:rPr>
      </w:pPr>
      <w:r w:rsidRPr="00C35697">
        <w:rPr>
          <w:rFonts w:ascii="Times New Roman" w:hAnsi="Times New Roman" w:cs="Times New Roman"/>
          <w:sz w:val="28"/>
          <w:szCs w:val="28"/>
        </w:rPr>
        <w:t>) специальные дискреционные полномочия, которые применяются арбитражным судом только в неисковых производствах и отличаются от общих дискреционных полномочий особенностями, определенными АПК РФ и другими федеральными законами.</w:t>
      </w:r>
      <w:r w:rsidRPr="00C35697">
        <w:rPr>
          <w:rFonts w:ascii="Times New Roman" w:hAnsi="Times New Roman" w:cs="Times New Roman"/>
          <w:sz w:val="28"/>
          <w:szCs w:val="28"/>
        </w:rPr>
        <w:br/>
        <w:t>Подобное деление имеет теоретическую основу. Учеными в области гражданского процессуального права выделяются общие нормы, регулирующие родовые отношения в целом и специальные нормы, учитывающие специфику видовых отношений.</w:t>
      </w:r>
    </w:p>
    <w:p w:rsidR="00C35697" w:rsidRDefault="00A421C7" w:rsidP="00C35697">
      <w:pPr>
        <w:pStyle w:val="a8"/>
        <w:spacing w:after="0"/>
        <w:ind w:left="0" w:firstLine="851"/>
        <w:jc w:val="both"/>
        <w:rPr>
          <w:rFonts w:ascii="Times New Roman" w:hAnsi="Times New Roman" w:cs="Times New Roman"/>
          <w:sz w:val="28"/>
          <w:szCs w:val="28"/>
        </w:rPr>
      </w:pPr>
      <w:r w:rsidRPr="00C35697">
        <w:rPr>
          <w:rFonts w:ascii="Times New Roman" w:hAnsi="Times New Roman" w:cs="Times New Roman"/>
          <w:sz w:val="28"/>
          <w:szCs w:val="28"/>
        </w:rPr>
        <w:t xml:space="preserve"> Отмечается, что специальной нормой является норма, регулирующая вид (часть, группу) регламентируемых расположенной на том же уровне системы права общей нормой общественных отношений. Они имеются в составе глав, устанавливающих особенности рассмотрения отдельных категорий дел, в том числе в делах, возникающих из административно-правовых отношений.</w:t>
      </w:r>
    </w:p>
    <w:p w:rsidR="00C35697" w:rsidRDefault="00A421C7" w:rsidP="00C35697">
      <w:pPr>
        <w:pStyle w:val="a8"/>
        <w:spacing w:after="0"/>
        <w:ind w:left="0" w:firstLine="851"/>
        <w:jc w:val="both"/>
        <w:rPr>
          <w:rFonts w:ascii="Times New Roman" w:hAnsi="Times New Roman" w:cs="Times New Roman"/>
          <w:sz w:val="28"/>
          <w:szCs w:val="28"/>
        </w:rPr>
      </w:pPr>
      <w:r w:rsidRPr="00C35697">
        <w:rPr>
          <w:rFonts w:ascii="Times New Roman" w:hAnsi="Times New Roman" w:cs="Times New Roman"/>
          <w:sz w:val="28"/>
          <w:szCs w:val="28"/>
        </w:rPr>
        <w:t>Аналогичные гражданскому процессуальному праву общие и специальные нормы можно выделить и в арбитражном процессуальном праве, но при этом следует учитывать особенности предметной компетенции арбитражных судов, специфику субъектного состава арбитражного процессуального правоотношения и особенности арбитражной процессуальной формы. Проиллюстрируем сказанное положениями, содержащимися в АПК РФ.</w:t>
      </w:r>
      <w:r w:rsidRPr="00C35697">
        <w:rPr>
          <w:rFonts w:ascii="Times New Roman" w:hAnsi="Times New Roman" w:cs="Times New Roman"/>
          <w:sz w:val="28"/>
          <w:szCs w:val="28"/>
        </w:rPr>
        <w:br/>
      </w:r>
      <w:proofErr w:type="gramStart"/>
      <w:r w:rsidRPr="00C35697">
        <w:rPr>
          <w:rFonts w:ascii="Times New Roman" w:hAnsi="Times New Roman" w:cs="Times New Roman"/>
          <w:sz w:val="28"/>
          <w:szCs w:val="28"/>
        </w:rPr>
        <w:t xml:space="preserve">В арбитражном процессе общие дискреционные полномочия по истребованию арбитражным судом доказательств закреплены в ч. 2 ст. 66 АПК РФ, а специальные - на истребование доказательств у соответствующих </w:t>
      </w:r>
      <w:r w:rsidRPr="00C35697">
        <w:rPr>
          <w:rFonts w:ascii="Times New Roman" w:hAnsi="Times New Roman" w:cs="Times New Roman"/>
          <w:sz w:val="28"/>
          <w:szCs w:val="28"/>
        </w:rPr>
        <w:lastRenderedPageBreak/>
        <w:t>государственных органов и должностных лиц - в соответствующих статьях АПК РФ, регулирующих, в частности, особенности рассмотрения дел об оспаривании ненормативных правовых актов, решений и действий (бездействия) органов, осуществляющих публичные полномочия, и должностных лиц (ч. 6</w:t>
      </w:r>
      <w:proofErr w:type="gramEnd"/>
      <w:r w:rsidRPr="00C35697">
        <w:rPr>
          <w:rFonts w:ascii="Times New Roman" w:hAnsi="Times New Roman" w:cs="Times New Roman"/>
          <w:sz w:val="28"/>
          <w:szCs w:val="28"/>
        </w:rPr>
        <w:t xml:space="preserve"> ст. 200 АПК РФ).</w:t>
      </w:r>
    </w:p>
    <w:p w:rsidR="00C35697" w:rsidRDefault="00A421C7" w:rsidP="00C35697">
      <w:pPr>
        <w:pStyle w:val="a8"/>
        <w:spacing w:after="0"/>
        <w:ind w:left="0" w:firstLine="851"/>
        <w:jc w:val="both"/>
        <w:rPr>
          <w:rFonts w:ascii="Times New Roman" w:hAnsi="Times New Roman" w:cs="Times New Roman"/>
          <w:sz w:val="28"/>
          <w:szCs w:val="28"/>
        </w:rPr>
      </w:pPr>
      <w:proofErr w:type="gramStart"/>
      <w:r w:rsidRPr="00C35697">
        <w:rPr>
          <w:rFonts w:ascii="Times New Roman" w:hAnsi="Times New Roman" w:cs="Times New Roman"/>
          <w:sz w:val="28"/>
          <w:szCs w:val="28"/>
        </w:rPr>
        <w:t>Еще один пример специальных дискреционных полномочий - право арбитражного суда указать в определении о принятии искового заявления, заявления к производству на обязанность юридического лица - участника корпоративного спора уведомлять о возбуждении производства по делу, предмете и об основаниях заявленного в арбитражный суд требования, об иных обстоятельствах спора участников этого юридического лица, лиц, входящих в его органы управления и органы контроля, а также</w:t>
      </w:r>
      <w:proofErr w:type="gramEnd"/>
      <w:r w:rsidRPr="00C35697">
        <w:rPr>
          <w:rFonts w:ascii="Times New Roman" w:hAnsi="Times New Roman" w:cs="Times New Roman"/>
          <w:sz w:val="28"/>
          <w:szCs w:val="28"/>
        </w:rPr>
        <w:t xml:space="preserve"> держателя реестра владельцев ценных бумаг этого юридического лица и (или) депозитария, осуществляющих учет прав на эмиссионные ценные бумаги этого юридического лица, которое осуществляется только при рассмотрении дел по корпоративным спорам (</w:t>
      </w:r>
      <w:proofErr w:type="gramStart"/>
      <w:r w:rsidRPr="00C35697">
        <w:rPr>
          <w:rFonts w:ascii="Times New Roman" w:hAnsi="Times New Roman" w:cs="Times New Roman"/>
          <w:sz w:val="28"/>
          <w:szCs w:val="28"/>
        </w:rPr>
        <w:t>ч</w:t>
      </w:r>
      <w:proofErr w:type="gramEnd"/>
      <w:r w:rsidRPr="00C35697">
        <w:rPr>
          <w:rFonts w:ascii="Times New Roman" w:hAnsi="Times New Roman" w:cs="Times New Roman"/>
          <w:sz w:val="28"/>
          <w:szCs w:val="28"/>
        </w:rPr>
        <w:t>. 3 ст. 225.4 АПК РФ).</w:t>
      </w:r>
    </w:p>
    <w:p w:rsidR="00C35697" w:rsidRDefault="00A421C7" w:rsidP="00C35697">
      <w:pPr>
        <w:pStyle w:val="a8"/>
        <w:spacing w:after="0"/>
        <w:ind w:left="0" w:firstLine="851"/>
        <w:jc w:val="both"/>
        <w:rPr>
          <w:rFonts w:ascii="Times New Roman" w:hAnsi="Times New Roman" w:cs="Times New Roman"/>
          <w:sz w:val="28"/>
          <w:szCs w:val="28"/>
        </w:rPr>
      </w:pPr>
      <w:proofErr w:type="gramStart"/>
      <w:r w:rsidRPr="00C35697">
        <w:rPr>
          <w:rFonts w:ascii="Times New Roman" w:hAnsi="Times New Roman" w:cs="Times New Roman"/>
          <w:sz w:val="28"/>
          <w:szCs w:val="28"/>
        </w:rPr>
        <w:t>Дискреционные полномочия можно подразделить также в зависимости от направленности действий арбитражного суда, что обусловлено особенностями организации арбитражного процесса и субъектного состава его участников, на:</w:t>
      </w:r>
      <w:r w:rsidRPr="00C35697">
        <w:rPr>
          <w:rFonts w:ascii="Times New Roman" w:hAnsi="Times New Roman" w:cs="Times New Roman"/>
          <w:sz w:val="28"/>
          <w:szCs w:val="28"/>
        </w:rPr>
        <w:br/>
        <w:t>а) дискреционные полномочия, направленные на субъектов процесса (полномочия по привлечению в дело другого ответчика, - ч. 2 ст. 46 АПК РФ, привлечение третьих лиц, не заявляющих самостоятельных требований на предмет спора, - ч. 1 ст. 51 АПК РФ</w:t>
      </w:r>
      <w:proofErr w:type="gramEnd"/>
      <w:r w:rsidRPr="00C35697">
        <w:rPr>
          <w:rFonts w:ascii="Times New Roman" w:hAnsi="Times New Roman" w:cs="Times New Roman"/>
          <w:sz w:val="28"/>
          <w:szCs w:val="28"/>
        </w:rPr>
        <w:t xml:space="preserve">; </w:t>
      </w:r>
      <w:proofErr w:type="gramStart"/>
      <w:r w:rsidRPr="00C35697">
        <w:rPr>
          <w:rFonts w:ascii="Times New Roman" w:hAnsi="Times New Roman" w:cs="Times New Roman"/>
          <w:sz w:val="28"/>
          <w:szCs w:val="28"/>
        </w:rPr>
        <w:t>право наложения процессуального штрафа на лицо, не подчиняющееся законным распоряжением председательствующего в процессе, - ч. 5 ст. 154 АПК РФ);</w:t>
      </w:r>
      <w:proofErr w:type="gramEnd"/>
      <w:r w:rsidRPr="00C35697">
        <w:rPr>
          <w:rFonts w:ascii="Times New Roman" w:hAnsi="Times New Roman" w:cs="Times New Roman"/>
          <w:sz w:val="28"/>
          <w:szCs w:val="28"/>
        </w:rPr>
        <w:br/>
        <w:t>б) дискреционные полномочия, направленные на собственно организацию процесса (право на объявление перерыва - ч. 4 ст. 136; право на приостановление производства по делу - ст. 144 АПК РФ);</w:t>
      </w:r>
      <w:r w:rsidRPr="00C35697">
        <w:rPr>
          <w:rFonts w:ascii="Times New Roman" w:hAnsi="Times New Roman" w:cs="Times New Roman"/>
          <w:sz w:val="28"/>
          <w:szCs w:val="28"/>
        </w:rPr>
        <w:br/>
        <w:t xml:space="preserve">в) дискреционные полномочия, направленные на исследование доказательств и существа дела (право суда предложить сторонам представить доказательства - ст. 66 АПК РФ; право на вызов свидетеля лица, участвовавшего в составлении документа, - </w:t>
      </w:r>
      <w:proofErr w:type="gramStart"/>
      <w:r w:rsidRPr="00C35697">
        <w:rPr>
          <w:rFonts w:ascii="Times New Roman" w:hAnsi="Times New Roman" w:cs="Times New Roman"/>
          <w:sz w:val="28"/>
          <w:szCs w:val="28"/>
        </w:rPr>
        <w:t>ч</w:t>
      </w:r>
      <w:proofErr w:type="gramEnd"/>
      <w:r w:rsidRPr="00C35697">
        <w:rPr>
          <w:rFonts w:ascii="Times New Roman" w:hAnsi="Times New Roman" w:cs="Times New Roman"/>
          <w:sz w:val="28"/>
          <w:szCs w:val="28"/>
        </w:rPr>
        <w:t>. 2 ст. 88 АПК РФ).</w:t>
      </w:r>
      <w:r w:rsidRPr="00C35697">
        <w:rPr>
          <w:rFonts w:ascii="Times New Roman" w:hAnsi="Times New Roman" w:cs="Times New Roman"/>
          <w:sz w:val="28"/>
          <w:szCs w:val="28"/>
        </w:rPr>
        <w:br/>
      </w:r>
      <w:proofErr w:type="gramStart"/>
      <w:r w:rsidRPr="00C35697">
        <w:rPr>
          <w:rFonts w:ascii="Times New Roman" w:hAnsi="Times New Roman" w:cs="Times New Roman"/>
          <w:sz w:val="28"/>
          <w:szCs w:val="28"/>
        </w:rPr>
        <w:t>В зависимости от степени свободы арбитражного суда при реализации правомочия, закрепленного в правовой норме, можно выделить: а) абсолютное усмотрение; б) относительное усмотрение; в) смешанное усмотрение.</w:t>
      </w:r>
      <w:proofErr w:type="gramEnd"/>
      <w:r w:rsidRPr="00C35697">
        <w:rPr>
          <w:rFonts w:ascii="Times New Roman" w:hAnsi="Times New Roman" w:cs="Times New Roman"/>
          <w:sz w:val="28"/>
          <w:szCs w:val="28"/>
        </w:rPr>
        <w:br/>
        <w:t xml:space="preserve">Степень свободы арбитражного суда означает зависимость реализации его полномочий от инициативы других участников процесса. АПК РФ </w:t>
      </w:r>
      <w:r w:rsidRPr="00C35697">
        <w:rPr>
          <w:rFonts w:ascii="Times New Roman" w:hAnsi="Times New Roman" w:cs="Times New Roman"/>
          <w:sz w:val="28"/>
          <w:szCs w:val="28"/>
        </w:rPr>
        <w:lastRenderedPageBreak/>
        <w:t>закрепляет несколько вариантов поведения арбитражного суда при применении усмотрения.</w:t>
      </w:r>
    </w:p>
    <w:p w:rsidR="00C35697" w:rsidRDefault="00A421C7" w:rsidP="00C35697">
      <w:pPr>
        <w:pStyle w:val="a8"/>
        <w:spacing w:after="0"/>
        <w:ind w:left="0" w:firstLine="851"/>
        <w:jc w:val="both"/>
        <w:rPr>
          <w:rFonts w:ascii="Times New Roman" w:hAnsi="Times New Roman" w:cs="Times New Roman"/>
          <w:sz w:val="28"/>
          <w:szCs w:val="28"/>
        </w:rPr>
      </w:pPr>
      <w:r w:rsidRPr="00C35697">
        <w:rPr>
          <w:rFonts w:ascii="Times New Roman" w:hAnsi="Times New Roman" w:cs="Times New Roman"/>
          <w:sz w:val="28"/>
          <w:szCs w:val="28"/>
        </w:rPr>
        <w:t xml:space="preserve">Арбитражный суд может применить дискреционное полномочие по собственной инициативе, не будучи связанным с волеизъявлением других лиц, при этом используются законодательные формулировки: "арбитражный суд вправе", "арбитражный суд может". В таких </w:t>
      </w:r>
      <w:proofErr w:type="gramStart"/>
      <w:r w:rsidRPr="00C35697">
        <w:rPr>
          <w:rFonts w:ascii="Times New Roman" w:hAnsi="Times New Roman" w:cs="Times New Roman"/>
          <w:sz w:val="28"/>
          <w:szCs w:val="28"/>
        </w:rPr>
        <w:t>случаях</w:t>
      </w:r>
      <w:proofErr w:type="gramEnd"/>
      <w:r w:rsidRPr="00C35697">
        <w:rPr>
          <w:rFonts w:ascii="Times New Roman" w:hAnsi="Times New Roman" w:cs="Times New Roman"/>
          <w:sz w:val="28"/>
          <w:szCs w:val="28"/>
        </w:rPr>
        <w:t xml:space="preserve"> можно говорить об абсолютном усмотрении, которое представляет собой часть правомочий арбитражного суда, реализация которых не связана с инициативой других участников арбитражного процесса. Примером абсолютного усмотрения является право арбитражного суда завершить предварительное судебное заседание и открыть судебное заседание в первой инстанции при наличии ряда обстоятельств, перечисленных в </w:t>
      </w:r>
      <w:proofErr w:type="gramStart"/>
      <w:r w:rsidRPr="00C35697">
        <w:rPr>
          <w:rFonts w:ascii="Times New Roman" w:hAnsi="Times New Roman" w:cs="Times New Roman"/>
          <w:sz w:val="28"/>
          <w:szCs w:val="28"/>
        </w:rPr>
        <w:t>ч</w:t>
      </w:r>
      <w:proofErr w:type="gramEnd"/>
      <w:r w:rsidRPr="00C35697">
        <w:rPr>
          <w:rFonts w:ascii="Times New Roman" w:hAnsi="Times New Roman" w:cs="Times New Roman"/>
          <w:sz w:val="28"/>
          <w:szCs w:val="28"/>
        </w:rPr>
        <w:t xml:space="preserve">. 4 ст. 137 АПК РФ, к которым относятся: присутствие лиц, участвующих в деле в предварительном судебном заседании; </w:t>
      </w:r>
      <w:proofErr w:type="gramStart"/>
      <w:r w:rsidRPr="00C35697">
        <w:rPr>
          <w:rFonts w:ascii="Times New Roman" w:hAnsi="Times New Roman" w:cs="Times New Roman"/>
          <w:sz w:val="28"/>
          <w:szCs w:val="28"/>
        </w:rPr>
        <w:t>если в соответствии с требованиями АПК РФ не требуется коллегиальное рассмотрение дела или если в предварительном судебном заседании отсутствуют лица, участвующие в деле, но они извещены о времени и месте судебного заседания или совершения определенного процессуального действия и ими не были заявлены возражения относительно рассмотрения дела в их отсутствие.</w:t>
      </w:r>
      <w:proofErr w:type="gramEnd"/>
      <w:r w:rsidRPr="00C35697">
        <w:rPr>
          <w:rFonts w:ascii="Times New Roman" w:hAnsi="Times New Roman" w:cs="Times New Roman"/>
          <w:sz w:val="28"/>
          <w:szCs w:val="28"/>
        </w:rPr>
        <w:br/>
        <w:t xml:space="preserve">Свидетельством возрастания роли абсолютного усмотрения является ряд правомочий, которыми может быть наделен суд в связи с совершенствованием примирительных процедур в арбитражном процессе. </w:t>
      </w:r>
      <w:proofErr w:type="gramStart"/>
      <w:r w:rsidRPr="00C35697">
        <w:rPr>
          <w:rFonts w:ascii="Times New Roman" w:hAnsi="Times New Roman" w:cs="Times New Roman"/>
          <w:sz w:val="28"/>
          <w:szCs w:val="28"/>
        </w:rPr>
        <w:t>В проекте Федерального закона "О внесении изменений в отдельные законодательные акты Российской Федерации в связи с совершенствованием примирительных процедур", разработанном Высшим Арбитражным Судом Российской Федерации (далее - проект), содержится норма, в которой предлагается по инициативе арбитражного суда проводить примирительные процедуры по делам, возникающим из административных и иных публичных правоотношений, в том числе по делам об оспаривании ненормативных правовых актов, решений и</w:t>
      </w:r>
      <w:proofErr w:type="gramEnd"/>
      <w:r w:rsidRPr="00C35697">
        <w:rPr>
          <w:rFonts w:ascii="Times New Roman" w:hAnsi="Times New Roman" w:cs="Times New Roman"/>
          <w:sz w:val="28"/>
          <w:szCs w:val="28"/>
        </w:rPr>
        <w:t xml:space="preserve"> действий (бездействия) государственных органов, органов местного самоуправления, иных органов, должностных лиц и по делам о взыскании обязательных платежей и санкций. </w:t>
      </w:r>
    </w:p>
    <w:p w:rsidR="00C35697" w:rsidRDefault="00C35697" w:rsidP="00C35697">
      <w:pPr>
        <w:pStyle w:val="a8"/>
        <w:spacing w:after="0"/>
        <w:ind w:left="0" w:firstLine="851"/>
        <w:jc w:val="both"/>
        <w:rPr>
          <w:rFonts w:ascii="Times New Roman" w:hAnsi="Times New Roman" w:cs="Times New Roman"/>
          <w:sz w:val="28"/>
          <w:szCs w:val="28"/>
        </w:rPr>
      </w:pPr>
      <w:proofErr w:type="gramStart"/>
      <w:r>
        <w:rPr>
          <w:rFonts w:ascii="Times New Roman" w:hAnsi="Times New Roman" w:cs="Times New Roman"/>
          <w:sz w:val="28"/>
          <w:szCs w:val="28"/>
        </w:rPr>
        <w:t>Э</w:t>
      </w:r>
      <w:r w:rsidR="00A421C7" w:rsidRPr="00C35697">
        <w:rPr>
          <w:rFonts w:ascii="Times New Roman" w:hAnsi="Times New Roman" w:cs="Times New Roman"/>
          <w:sz w:val="28"/>
          <w:szCs w:val="28"/>
        </w:rPr>
        <w:t xml:space="preserve">то правомочие целесообразнее сформулировать как обязанность, поскольку в ходе рассмотрения дел, возникающих из административных и иных публичных правоотношений, арбитражный суд становится "помощником слабой стороны" - субъекта, находящегося в отношениях "власть - подчинение" с органом или должностным лицом вне сферы арбитражных процессуальных отношений, и, следовательно, на него должна </w:t>
      </w:r>
      <w:r w:rsidR="00A421C7" w:rsidRPr="00C35697">
        <w:rPr>
          <w:rFonts w:ascii="Times New Roman" w:hAnsi="Times New Roman" w:cs="Times New Roman"/>
          <w:sz w:val="28"/>
          <w:szCs w:val="28"/>
        </w:rPr>
        <w:lastRenderedPageBreak/>
        <w:t xml:space="preserve">быть возложена обязанность предложить спорящим сторонам проведение примирительных процедур </w:t>
      </w:r>
      <w:proofErr w:type="gramEnd"/>
    </w:p>
    <w:p w:rsidR="00C35697" w:rsidRDefault="00A421C7" w:rsidP="00C35697">
      <w:pPr>
        <w:pStyle w:val="a8"/>
        <w:spacing w:after="0"/>
        <w:ind w:left="0" w:firstLine="851"/>
        <w:jc w:val="both"/>
        <w:rPr>
          <w:rFonts w:ascii="Times New Roman" w:hAnsi="Times New Roman" w:cs="Times New Roman"/>
          <w:sz w:val="28"/>
          <w:szCs w:val="28"/>
        </w:rPr>
      </w:pPr>
      <w:r w:rsidRPr="00C35697">
        <w:rPr>
          <w:rFonts w:ascii="Times New Roman" w:hAnsi="Times New Roman" w:cs="Times New Roman"/>
          <w:sz w:val="28"/>
          <w:szCs w:val="28"/>
        </w:rPr>
        <w:t>Еще один вариант реализации дискреции суда в арбитражном процессе связан с инициативой других участников процесса. Законодатель при этом использует следующие дефиниции: "...по ходатайству лица, участвующего в деле (стороны), арбитражный суд может (вправе)...". В таких случаях имеет место относительное усмотрение как часть правомочий, осуществление которых возможно при наличии инициативы других участников арбитражного процесса.Например, в производстве по делам, связанным с исполнением судебных актов, реализация арбитражным судом дискреции по выдаче нескольких исполнительных листов или для решения вопросов о приостановлении, возобновлении, прекращении исполнительного производства возможна только после инициации этих вопросов взыскателем, должником или судебным приставом-исполнителем (ст. 327 АПК РФ). Это относительное усмотрение суда в арбитражном процессе.</w:t>
      </w:r>
      <w:r w:rsidRPr="00C35697">
        <w:rPr>
          <w:rFonts w:ascii="Times New Roman" w:hAnsi="Times New Roman" w:cs="Times New Roman"/>
          <w:sz w:val="28"/>
          <w:szCs w:val="28"/>
        </w:rPr>
        <w:br/>
        <w:t xml:space="preserve">Существуют формулировки статей АПК РФ, в которых соединяется абсолютное и относительное усмотрение арбитражного суда. Такое усмотрение можно именовать </w:t>
      </w:r>
      <w:proofErr w:type="gramStart"/>
      <w:r w:rsidRPr="00C35697">
        <w:rPr>
          <w:rFonts w:ascii="Times New Roman" w:hAnsi="Times New Roman" w:cs="Times New Roman"/>
          <w:sz w:val="28"/>
          <w:szCs w:val="28"/>
        </w:rPr>
        <w:t>смешанным</w:t>
      </w:r>
      <w:proofErr w:type="gramEnd"/>
      <w:r w:rsidRPr="00C35697">
        <w:rPr>
          <w:rFonts w:ascii="Times New Roman" w:hAnsi="Times New Roman" w:cs="Times New Roman"/>
          <w:sz w:val="28"/>
          <w:szCs w:val="28"/>
        </w:rPr>
        <w:t xml:space="preserve"> и определить его как часть правомочий арбитражного суда, реализация которых связана либо с инициативой суда, либо с инициативой других участников процесса.</w:t>
      </w:r>
      <w:r w:rsidRPr="00C35697">
        <w:rPr>
          <w:rFonts w:ascii="Times New Roman" w:hAnsi="Times New Roman" w:cs="Times New Roman"/>
          <w:sz w:val="28"/>
          <w:szCs w:val="28"/>
        </w:rPr>
        <w:br/>
        <w:t xml:space="preserve">Например, ст. 178 АПК РФ закрепила право арбитражного суда принять дополнительное решение в случаях, указанных в законе, как по своей инициативе, так и по заявлению лица, участвующего в деле. Статья 179 предоставила право арбитражному суду, принявшему решение, по своей инициативе или по инициативе лица, участвующего в деле, судебного пристава-исполнителя или других исполняющих решение суда органов исправить допущенные в решении описки, опечатки, арифметические ошибки без изменения его содержания. </w:t>
      </w:r>
      <w:proofErr w:type="gramStart"/>
      <w:r w:rsidRPr="00C35697">
        <w:rPr>
          <w:rFonts w:ascii="Times New Roman" w:hAnsi="Times New Roman" w:cs="Times New Roman"/>
          <w:sz w:val="28"/>
          <w:szCs w:val="28"/>
        </w:rPr>
        <w:t>В упомянутом выше проекте изменений в АПК РФ предлагается проведение примирительных процедур в виде переговоров с целью примирения или назначения судебного посредника, осуществляемых по ходатайству сторон или по предложению арбитражного с</w:t>
      </w:r>
      <w:r w:rsidR="00C35697">
        <w:rPr>
          <w:rFonts w:ascii="Times New Roman" w:hAnsi="Times New Roman" w:cs="Times New Roman"/>
          <w:sz w:val="28"/>
          <w:szCs w:val="28"/>
        </w:rPr>
        <w:t>уда при наличии согласия сторон.</w:t>
      </w:r>
      <w:proofErr w:type="gramEnd"/>
    </w:p>
    <w:p w:rsidR="00A421C7" w:rsidRPr="00C35697" w:rsidRDefault="00A421C7" w:rsidP="00C35697">
      <w:pPr>
        <w:pStyle w:val="a8"/>
        <w:spacing w:after="0"/>
        <w:ind w:left="0" w:firstLine="851"/>
        <w:jc w:val="both"/>
        <w:rPr>
          <w:rFonts w:ascii="Times New Roman" w:hAnsi="Times New Roman" w:cs="Times New Roman"/>
          <w:sz w:val="28"/>
          <w:szCs w:val="28"/>
        </w:rPr>
      </w:pPr>
      <w:r w:rsidRPr="00C35697">
        <w:rPr>
          <w:rFonts w:ascii="Times New Roman" w:hAnsi="Times New Roman" w:cs="Times New Roman"/>
          <w:sz w:val="28"/>
          <w:szCs w:val="28"/>
        </w:rPr>
        <w:t xml:space="preserve">Предложенная классификация дискреционных полномочий имеет теоретическое и практическое значение. Анализ различных видов дискреционных полномочий позволяет определить место и удельный вес усмотрения в комплексе полномочий арбитражного суда, решить проблему оптимального соотношения прав и обязанностей суда и других участников арбитражного процесса, исходя из необходимости осуществления задач судопроизводства; оценить объективность формирования процессуальных </w:t>
      </w:r>
      <w:r w:rsidRPr="00C35697">
        <w:rPr>
          <w:rFonts w:ascii="Times New Roman" w:hAnsi="Times New Roman" w:cs="Times New Roman"/>
          <w:sz w:val="28"/>
          <w:szCs w:val="28"/>
        </w:rPr>
        <w:lastRenderedPageBreak/>
        <w:t>правомочий арбитражного суда; сформулировать предложения по совершенствованию арбитражного процессуального законодательства и приведению его в соответствие с системой арбитражного процессуального права. Деление усмотрения суда на виды позволяет комплексно исследовать проблемы реализации полномочий арбитражного суда в любой стадии процесса и по любому виду производства, что способствует познанию закономерностей осуществления прав арбитражного суда, их связи с инициативой иных участников процесса.</w:t>
      </w:r>
    </w:p>
    <w:p w:rsidR="00A421C7" w:rsidRDefault="00A421C7" w:rsidP="00A421C7">
      <w:pPr>
        <w:spacing w:after="0"/>
        <w:ind w:firstLine="851"/>
        <w:jc w:val="both"/>
        <w:rPr>
          <w:rFonts w:ascii="Times New Roman" w:hAnsi="Times New Roman" w:cs="Times New Roman"/>
          <w:sz w:val="28"/>
          <w:szCs w:val="28"/>
        </w:rPr>
      </w:pPr>
      <w:r w:rsidRPr="00A421C7">
        <w:rPr>
          <w:rFonts w:ascii="Times New Roman" w:hAnsi="Times New Roman" w:cs="Times New Roman"/>
          <w:sz w:val="28"/>
          <w:szCs w:val="28"/>
        </w:rPr>
        <w:t xml:space="preserve">В </w:t>
      </w:r>
      <w:proofErr w:type="gramStart"/>
      <w:r w:rsidRPr="00A421C7">
        <w:rPr>
          <w:rFonts w:ascii="Times New Roman" w:hAnsi="Times New Roman" w:cs="Times New Roman"/>
          <w:sz w:val="28"/>
          <w:szCs w:val="28"/>
        </w:rPr>
        <w:t>соответствии</w:t>
      </w:r>
      <w:proofErr w:type="gramEnd"/>
      <w:r w:rsidRPr="00A421C7">
        <w:rPr>
          <w:rFonts w:ascii="Times New Roman" w:hAnsi="Times New Roman" w:cs="Times New Roman"/>
          <w:sz w:val="28"/>
          <w:szCs w:val="28"/>
        </w:rPr>
        <w:t xml:space="preserve"> со ст. 9 Арбитражного процессуального кодекса Российской Федерации, судопроизводство в арбитражном суде осуществляется на основе состязательности. </w:t>
      </w:r>
    </w:p>
    <w:p w:rsidR="00A421C7" w:rsidRDefault="00A421C7" w:rsidP="00A421C7">
      <w:pPr>
        <w:spacing w:after="0"/>
        <w:ind w:firstLine="851"/>
        <w:jc w:val="both"/>
        <w:rPr>
          <w:rFonts w:ascii="Times New Roman" w:hAnsi="Times New Roman" w:cs="Times New Roman"/>
          <w:sz w:val="28"/>
          <w:szCs w:val="28"/>
        </w:rPr>
      </w:pPr>
      <w:r w:rsidRPr="00A421C7">
        <w:rPr>
          <w:rFonts w:ascii="Times New Roman" w:hAnsi="Times New Roman" w:cs="Times New Roman"/>
          <w:sz w:val="28"/>
          <w:szCs w:val="28"/>
        </w:rPr>
        <w:t xml:space="preserve">Лица, участвующие в деле, вправе знать об аргументах друг друга до начала судебного разбирательства. Каждому лицу, участвующему в деле, гарантируется право представлять доказательства арбитражному суду и другой стороне по делу, обеспечивается право заявлять ходатайства, высказывать свои доводы и соображения, давать объяснения по всем возникающим в ходе рассмотрения дела вопросам, связанным с представлением доказательств. Лица, участвующие в деле, несут риск наступления последствий совершения или </w:t>
      </w:r>
      <w:proofErr w:type="spellStart"/>
      <w:r w:rsidRPr="00A421C7">
        <w:rPr>
          <w:rFonts w:ascii="Times New Roman" w:hAnsi="Times New Roman" w:cs="Times New Roman"/>
          <w:sz w:val="28"/>
          <w:szCs w:val="28"/>
        </w:rPr>
        <w:t>несовершения</w:t>
      </w:r>
      <w:proofErr w:type="spellEnd"/>
      <w:r w:rsidRPr="00A421C7">
        <w:rPr>
          <w:rFonts w:ascii="Times New Roman" w:hAnsi="Times New Roman" w:cs="Times New Roman"/>
          <w:sz w:val="28"/>
          <w:szCs w:val="28"/>
        </w:rPr>
        <w:t xml:space="preserve"> ими процессуальных действий.</w:t>
      </w:r>
    </w:p>
    <w:p w:rsidR="00A421C7" w:rsidRDefault="00A421C7" w:rsidP="00A421C7">
      <w:pPr>
        <w:spacing w:after="0"/>
        <w:ind w:firstLine="851"/>
        <w:jc w:val="both"/>
        <w:rPr>
          <w:rFonts w:ascii="Times New Roman" w:hAnsi="Times New Roman" w:cs="Times New Roman"/>
          <w:sz w:val="28"/>
          <w:szCs w:val="28"/>
        </w:rPr>
      </w:pPr>
      <w:proofErr w:type="gramStart"/>
      <w:r w:rsidRPr="00A421C7">
        <w:rPr>
          <w:rFonts w:ascii="Times New Roman" w:hAnsi="Times New Roman" w:cs="Times New Roman"/>
          <w:sz w:val="28"/>
          <w:szCs w:val="28"/>
        </w:rPr>
        <w:t xml:space="preserve">Арбитражный суд, сохраняя независимость, объективность и беспристрастность, осуществляет руководство процессом, разъясняет лицам, участвующим в деле, их права и обязанности, предупреждает о последствиях совершения или </w:t>
      </w:r>
      <w:proofErr w:type="spellStart"/>
      <w:r w:rsidRPr="00A421C7">
        <w:rPr>
          <w:rFonts w:ascii="Times New Roman" w:hAnsi="Times New Roman" w:cs="Times New Roman"/>
          <w:sz w:val="28"/>
          <w:szCs w:val="28"/>
        </w:rPr>
        <w:t>несовершения</w:t>
      </w:r>
      <w:proofErr w:type="spellEnd"/>
      <w:r w:rsidRPr="00A421C7">
        <w:rPr>
          <w:rFonts w:ascii="Times New Roman" w:hAnsi="Times New Roman" w:cs="Times New Roman"/>
          <w:sz w:val="28"/>
          <w:szCs w:val="28"/>
        </w:rPr>
        <w:t xml:space="preserve"> ими процессуальных действий, оказывает содействие в реализации их прав, создает условия для всестороннего и полного исследования доказательств, установления фактических обстоятельств и правильного применения законов и иных нормативных правовых актов при рассмотрении дела.</w:t>
      </w:r>
      <w:proofErr w:type="gramEnd"/>
    </w:p>
    <w:p w:rsidR="00A421C7" w:rsidRDefault="00A421C7" w:rsidP="00A421C7">
      <w:pPr>
        <w:spacing w:after="0"/>
        <w:ind w:firstLine="851"/>
        <w:jc w:val="both"/>
        <w:rPr>
          <w:rFonts w:ascii="Times New Roman" w:hAnsi="Times New Roman" w:cs="Times New Roman"/>
          <w:sz w:val="28"/>
          <w:szCs w:val="28"/>
        </w:rPr>
      </w:pPr>
      <w:r w:rsidRPr="00A421C7">
        <w:rPr>
          <w:rFonts w:ascii="Times New Roman" w:hAnsi="Times New Roman" w:cs="Times New Roman"/>
          <w:sz w:val="28"/>
          <w:szCs w:val="28"/>
        </w:rPr>
        <w:t>Таким образом, основное содержание принципа состязательности сторон в арбитражном процессе заключается в наличии у сторон равных прав.</w:t>
      </w:r>
    </w:p>
    <w:p w:rsidR="00A421C7" w:rsidRDefault="00A421C7" w:rsidP="00A421C7">
      <w:pPr>
        <w:spacing w:after="0"/>
        <w:ind w:firstLine="851"/>
        <w:jc w:val="both"/>
        <w:rPr>
          <w:rFonts w:ascii="Times New Roman" w:hAnsi="Times New Roman" w:cs="Times New Roman"/>
          <w:sz w:val="28"/>
          <w:szCs w:val="28"/>
        </w:rPr>
      </w:pPr>
      <w:r w:rsidRPr="00A421C7">
        <w:rPr>
          <w:rFonts w:ascii="Times New Roman" w:hAnsi="Times New Roman" w:cs="Times New Roman"/>
          <w:sz w:val="28"/>
          <w:szCs w:val="28"/>
        </w:rPr>
        <w:t xml:space="preserve">В разумном и сбалансированном </w:t>
      </w:r>
      <w:proofErr w:type="gramStart"/>
      <w:r w:rsidRPr="00A421C7">
        <w:rPr>
          <w:rFonts w:ascii="Times New Roman" w:hAnsi="Times New Roman" w:cs="Times New Roman"/>
          <w:sz w:val="28"/>
          <w:szCs w:val="28"/>
        </w:rPr>
        <w:t>соотношении</w:t>
      </w:r>
      <w:proofErr w:type="gramEnd"/>
      <w:r w:rsidRPr="00A421C7">
        <w:rPr>
          <w:rFonts w:ascii="Times New Roman" w:hAnsi="Times New Roman" w:cs="Times New Roman"/>
          <w:sz w:val="28"/>
          <w:szCs w:val="28"/>
        </w:rPr>
        <w:t xml:space="preserve"> ролей сторон и суда при реализации права на судебную защиту заключается основная гарантия надлежащего осуществления судебной защиты. Сохранение этого разумного баланса, его развитие является одной из задач совершенствования любого процессуального законодательства</w:t>
      </w:r>
    </w:p>
    <w:p w:rsidR="00A421C7" w:rsidRDefault="00A421C7" w:rsidP="00A421C7">
      <w:pPr>
        <w:spacing w:after="0"/>
        <w:ind w:firstLine="851"/>
        <w:jc w:val="both"/>
        <w:rPr>
          <w:rFonts w:ascii="Times New Roman" w:hAnsi="Times New Roman" w:cs="Times New Roman"/>
          <w:sz w:val="28"/>
          <w:szCs w:val="28"/>
        </w:rPr>
      </w:pPr>
      <w:r w:rsidRPr="00A421C7">
        <w:rPr>
          <w:rFonts w:ascii="Times New Roman" w:hAnsi="Times New Roman" w:cs="Times New Roman"/>
          <w:sz w:val="28"/>
          <w:szCs w:val="28"/>
        </w:rPr>
        <w:t xml:space="preserve">Принцип состязательности представляет собой конституционный принцип, отраженный в ст. 123 Конституции и находящий свое проявление во всех видах судопроизводств и процессов. Данный принцип представляет </w:t>
      </w:r>
      <w:r w:rsidRPr="00A421C7">
        <w:rPr>
          <w:rFonts w:ascii="Times New Roman" w:hAnsi="Times New Roman" w:cs="Times New Roman"/>
          <w:sz w:val="28"/>
          <w:szCs w:val="28"/>
        </w:rPr>
        <w:lastRenderedPageBreak/>
        <w:t>собой правило, по которому заинтересованные в исходе дела лица вправе отстаивать свою правоту в споре путем представления доказательств, участия в исследовании доказательств, представленных другими лицами, путем высказывания своего мнения по всем вопросам, подлежащим рассмотрению в судебном заседании.</w:t>
      </w:r>
    </w:p>
    <w:p w:rsidR="00A421C7" w:rsidRDefault="00A421C7" w:rsidP="00A421C7">
      <w:pPr>
        <w:spacing w:after="0"/>
        <w:ind w:firstLine="851"/>
        <w:jc w:val="both"/>
        <w:rPr>
          <w:rFonts w:ascii="Times New Roman" w:hAnsi="Times New Roman" w:cs="Times New Roman"/>
          <w:sz w:val="28"/>
          <w:szCs w:val="28"/>
        </w:rPr>
      </w:pPr>
      <w:r w:rsidRPr="00A421C7">
        <w:rPr>
          <w:rFonts w:ascii="Times New Roman" w:hAnsi="Times New Roman" w:cs="Times New Roman"/>
          <w:sz w:val="28"/>
          <w:szCs w:val="28"/>
        </w:rPr>
        <w:t>Существо данного принципа состоит в том, что стороны состязаются перед арбитражным судом, убеждая суд при помощи различных доказатель</w:t>
      </w:r>
      <w:proofErr w:type="gramStart"/>
      <w:r w:rsidRPr="00A421C7">
        <w:rPr>
          <w:rFonts w:ascii="Times New Roman" w:hAnsi="Times New Roman" w:cs="Times New Roman"/>
          <w:sz w:val="28"/>
          <w:szCs w:val="28"/>
        </w:rPr>
        <w:t>ств в св</w:t>
      </w:r>
      <w:proofErr w:type="gramEnd"/>
      <w:r w:rsidRPr="00A421C7">
        <w:rPr>
          <w:rFonts w:ascii="Times New Roman" w:hAnsi="Times New Roman" w:cs="Times New Roman"/>
          <w:sz w:val="28"/>
          <w:szCs w:val="28"/>
        </w:rPr>
        <w:t>оей правоте в споре. Состязательность предполагает возложение бремени доказывания на сами стороны и снятие по общему правилу с арбитражного суда обязанности по сбору доказательств.</w:t>
      </w:r>
    </w:p>
    <w:p w:rsidR="00A421C7" w:rsidRDefault="00A421C7" w:rsidP="00A421C7">
      <w:pPr>
        <w:spacing w:after="0"/>
        <w:ind w:firstLine="851"/>
        <w:jc w:val="both"/>
        <w:rPr>
          <w:rFonts w:ascii="Times New Roman" w:hAnsi="Times New Roman" w:cs="Times New Roman"/>
          <w:sz w:val="28"/>
          <w:szCs w:val="28"/>
        </w:rPr>
      </w:pPr>
      <w:r w:rsidRPr="00A421C7">
        <w:rPr>
          <w:rFonts w:ascii="Times New Roman" w:hAnsi="Times New Roman" w:cs="Times New Roman"/>
          <w:sz w:val="28"/>
          <w:szCs w:val="28"/>
        </w:rPr>
        <w:t xml:space="preserve">Состязательное начало отражает действующую модель процесса и определяет собой мотивацию поведения сторон в арбитражном суде. В </w:t>
      </w:r>
      <w:proofErr w:type="gramStart"/>
      <w:r w:rsidRPr="00A421C7">
        <w:rPr>
          <w:rFonts w:ascii="Times New Roman" w:hAnsi="Times New Roman" w:cs="Times New Roman"/>
          <w:sz w:val="28"/>
          <w:szCs w:val="28"/>
        </w:rPr>
        <w:t>этом</w:t>
      </w:r>
      <w:proofErr w:type="gramEnd"/>
      <w:r w:rsidRPr="00A421C7">
        <w:rPr>
          <w:rFonts w:ascii="Times New Roman" w:hAnsi="Times New Roman" w:cs="Times New Roman"/>
          <w:sz w:val="28"/>
          <w:szCs w:val="28"/>
        </w:rPr>
        <w:t xml:space="preserve"> смысле состязательное начало является "душой" состязательного процесса. От модели процесса - состязательной или следственной - зависит вся система судопроизводства и доказательственной активности сторон. По общему правилу в соответствии с ч. 1 ст. 65 АПК каждое лицо, участвующее в деле, должно доказать обстоятельства, на которые оно ссылается как на основани</w:t>
      </w:r>
      <w:proofErr w:type="gramStart"/>
      <w:r w:rsidRPr="00A421C7">
        <w:rPr>
          <w:rFonts w:ascii="Times New Roman" w:hAnsi="Times New Roman" w:cs="Times New Roman"/>
          <w:sz w:val="28"/>
          <w:szCs w:val="28"/>
        </w:rPr>
        <w:t>е</w:t>
      </w:r>
      <w:proofErr w:type="gramEnd"/>
      <w:r w:rsidRPr="00A421C7">
        <w:rPr>
          <w:rFonts w:ascii="Times New Roman" w:hAnsi="Times New Roman" w:cs="Times New Roman"/>
          <w:sz w:val="28"/>
          <w:szCs w:val="28"/>
        </w:rPr>
        <w:t xml:space="preserve"> своих требований и возражений. Сами доказательства представляются лицами, участвующими в деле. Как видно, состязательный процесс предполагает более инициативную и ответственную модель поведения сторон.</w:t>
      </w:r>
    </w:p>
    <w:p w:rsidR="00A421C7" w:rsidRDefault="00A421C7" w:rsidP="00A421C7">
      <w:pPr>
        <w:spacing w:after="0"/>
        <w:ind w:firstLine="851"/>
        <w:jc w:val="both"/>
        <w:rPr>
          <w:rFonts w:ascii="Times New Roman" w:hAnsi="Times New Roman" w:cs="Times New Roman"/>
          <w:sz w:val="28"/>
          <w:szCs w:val="28"/>
        </w:rPr>
      </w:pPr>
      <w:r w:rsidRPr="00A421C7">
        <w:rPr>
          <w:rFonts w:ascii="Times New Roman" w:hAnsi="Times New Roman" w:cs="Times New Roman"/>
          <w:sz w:val="28"/>
          <w:szCs w:val="28"/>
        </w:rPr>
        <w:t xml:space="preserve">Учитывая, что арбитражное судопроизводство осуществляется на основе состязательности и равноправия сторон, при рассмотрении жалобы, иска суд первой инстанции должен, сохраняя беспристрастность, создать участвующим в деле лицам необходимые и равные условия для всестороннего и полного исследования обстоятельств дела. </w:t>
      </w:r>
      <w:proofErr w:type="gramStart"/>
      <w:r w:rsidRPr="00A421C7">
        <w:rPr>
          <w:rFonts w:ascii="Times New Roman" w:hAnsi="Times New Roman" w:cs="Times New Roman"/>
          <w:sz w:val="28"/>
          <w:szCs w:val="28"/>
        </w:rPr>
        <w:t xml:space="preserve">В частности, в случаях, когда участвующим в деле лицам представление доказательств затруднительно (в связи с нахождением этих доказательств в государственных органах, организациях, у граждан, которые отказываются их представлять по просьбе указанных лиц, и т.п.), арбитражный суд оказывает им содействие в собирании доказательств и предупреждает о последствиях совершения или </w:t>
      </w:r>
      <w:proofErr w:type="spellStart"/>
      <w:r w:rsidRPr="00A421C7">
        <w:rPr>
          <w:rFonts w:ascii="Times New Roman" w:hAnsi="Times New Roman" w:cs="Times New Roman"/>
          <w:sz w:val="28"/>
          <w:szCs w:val="28"/>
        </w:rPr>
        <w:t>несовершения</w:t>
      </w:r>
      <w:proofErr w:type="spellEnd"/>
      <w:r w:rsidRPr="00A421C7">
        <w:rPr>
          <w:rFonts w:ascii="Times New Roman" w:hAnsi="Times New Roman" w:cs="Times New Roman"/>
          <w:sz w:val="28"/>
          <w:szCs w:val="28"/>
        </w:rPr>
        <w:t xml:space="preserve"> процессуального действия.</w:t>
      </w:r>
      <w:proofErr w:type="gramEnd"/>
    </w:p>
    <w:p w:rsidR="00A421C7" w:rsidRDefault="00A421C7" w:rsidP="00A421C7">
      <w:pPr>
        <w:spacing w:after="0"/>
        <w:ind w:firstLine="851"/>
        <w:jc w:val="both"/>
        <w:rPr>
          <w:rFonts w:ascii="Times New Roman" w:hAnsi="Times New Roman" w:cs="Times New Roman"/>
          <w:sz w:val="28"/>
          <w:szCs w:val="28"/>
        </w:rPr>
      </w:pPr>
      <w:r w:rsidRPr="00A421C7">
        <w:rPr>
          <w:rFonts w:ascii="Times New Roman" w:hAnsi="Times New Roman" w:cs="Times New Roman"/>
          <w:sz w:val="28"/>
          <w:szCs w:val="28"/>
        </w:rPr>
        <w:t>Сохраняя беспристрастность, необходимые условия для всестороннего и полного исследования обстоятельств дела создает не только суд, но и судья (председательствующий, арбитражный заседатель).</w:t>
      </w:r>
    </w:p>
    <w:p w:rsidR="00A421C7" w:rsidRDefault="00A421C7" w:rsidP="00A421C7">
      <w:pPr>
        <w:spacing w:after="0"/>
        <w:ind w:firstLine="851"/>
        <w:jc w:val="both"/>
        <w:rPr>
          <w:rFonts w:ascii="Times New Roman" w:hAnsi="Times New Roman" w:cs="Times New Roman"/>
          <w:sz w:val="28"/>
          <w:szCs w:val="28"/>
        </w:rPr>
      </w:pPr>
      <w:r w:rsidRPr="00A421C7">
        <w:rPr>
          <w:rFonts w:ascii="Times New Roman" w:hAnsi="Times New Roman" w:cs="Times New Roman"/>
          <w:sz w:val="28"/>
          <w:szCs w:val="28"/>
        </w:rPr>
        <w:t xml:space="preserve">Не ставя своими действиями </w:t>
      </w:r>
      <w:proofErr w:type="gramStart"/>
      <w:r w:rsidRPr="00A421C7">
        <w:rPr>
          <w:rFonts w:ascii="Times New Roman" w:hAnsi="Times New Roman" w:cs="Times New Roman"/>
          <w:sz w:val="28"/>
          <w:szCs w:val="28"/>
        </w:rPr>
        <w:t>какую-либо</w:t>
      </w:r>
      <w:proofErr w:type="gramEnd"/>
      <w:r w:rsidRPr="00A421C7">
        <w:rPr>
          <w:rFonts w:ascii="Times New Roman" w:hAnsi="Times New Roman" w:cs="Times New Roman"/>
          <w:sz w:val="28"/>
          <w:szCs w:val="28"/>
        </w:rPr>
        <w:t xml:space="preserve"> из сторон в преимущественное положение, не умаляя права одной из сторон, суд и судья должны стремиться к установлению по делу истины. Истина - это свойство </w:t>
      </w:r>
      <w:r w:rsidRPr="00A421C7">
        <w:rPr>
          <w:rFonts w:ascii="Times New Roman" w:hAnsi="Times New Roman" w:cs="Times New Roman"/>
          <w:sz w:val="28"/>
          <w:szCs w:val="28"/>
        </w:rPr>
        <w:lastRenderedPageBreak/>
        <w:t>наших знаний об объективной действительности, определяющее их соответствие реально в прошлом имевшим место событиям.</w:t>
      </w:r>
    </w:p>
    <w:p w:rsidR="00A421C7" w:rsidRDefault="00A421C7" w:rsidP="00A421C7">
      <w:pPr>
        <w:spacing w:after="0"/>
        <w:ind w:firstLine="851"/>
        <w:jc w:val="both"/>
        <w:rPr>
          <w:rFonts w:ascii="Times New Roman" w:hAnsi="Times New Roman" w:cs="Times New Roman"/>
          <w:sz w:val="28"/>
          <w:szCs w:val="28"/>
        </w:rPr>
      </w:pPr>
      <w:r w:rsidRPr="00A421C7">
        <w:rPr>
          <w:rFonts w:ascii="Times New Roman" w:hAnsi="Times New Roman" w:cs="Times New Roman"/>
          <w:sz w:val="28"/>
          <w:szCs w:val="28"/>
        </w:rPr>
        <w:t xml:space="preserve">При рассмотрении гражданских дел следует исходить из представленных истцом и ответчиком доказательств. Вместе с тем суд может предложить сторонам представить дополнительные доказательства. В </w:t>
      </w:r>
      <w:proofErr w:type="gramStart"/>
      <w:r w:rsidRPr="00A421C7">
        <w:rPr>
          <w:rFonts w:ascii="Times New Roman" w:hAnsi="Times New Roman" w:cs="Times New Roman"/>
          <w:sz w:val="28"/>
          <w:szCs w:val="28"/>
        </w:rPr>
        <w:t>случае</w:t>
      </w:r>
      <w:proofErr w:type="gramEnd"/>
      <w:r w:rsidRPr="00A421C7">
        <w:rPr>
          <w:rFonts w:ascii="Times New Roman" w:hAnsi="Times New Roman" w:cs="Times New Roman"/>
          <w:sz w:val="28"/>
          <w:szCs w:val="28"/>
        </w:rPr>
        <w:t xml:space="preserve"> необходимости, с учетом состояния здоровья, возраста и иных обстоятельств, затрудняющих сторонам возможность представления доказательств, без которых нельзя правильно рассмотреть дело, суд по ходатайству сторон истребует такие доказательства. Иными обстоятельствами, в </w:t>
      </w:r>
      <w:proofErr w:type="gramStart"/>
      <w:r w:rsidRPr="00A421C7">
        <w:rPr>
          <w:rFonts w:ascii="Times New Roman" w:hAnsi="Times New Roman" w:cs="Times New Roman"/>
          <w:sz w:val="28"/>
          <w:szCs w:val="28"/>
        </w:rPr>
        <w:t>связи</w:t>
      </w:r>
      <w:proofErr w:type="gramEnd"/>
      <w:r w:rsidRPr="00A421C7">
        <w:rPr>
          <w:rFonts w:ascii="Times New Roman" w:hAnsi="Times New Roman" w:cs="Times New Roman"/>
          <w:sz w:val="28"/>
          <w:szCs w:val="28"/>
        </w:rPr>
        <w:t xml:space="preserve"> с наличием которых возникли затруднения в сборе необходимых доказательств, могут быть признаны тяжелая болезнь, отдаленность места жительства и плохое транспортное сообщение.</w:t>
      </w:r>
    </w:p>
    <w:p w:rsidR="00A421C7" w:rsidRDefault="00A421C7" w:rsidP="00A421C7">
      <w:pPr>
        <w:spacing w:after="0"/>
        <w:ind w:firstLine="851"/>
        <w:jc w:val="both"/>
        <w:rPr>
          <w:rFonts w:ascii="Times New Roman" w:hAnsi="Times New Roman" w:cs="Times New Roman"/>
          <w:sz w:val="28"/>
          <w:szCs w:val="28"/>
        </w:rPr>
      </w:pPr>
      <w:r w:rsidRPr="00A421C7">
        <w:rPr>
          <w:rFonts w:ascii="Times New Roman" w:hAnsi="Times New Roman" w:cs="Times New Roman"/>
          <w:sz w:val="28"/>
          <w:szCs w:val="28"/>
        </w:rPr>
        <w:t>Состязательное начало в арбитражном процессе заключается в основном в следующем:</w:t>
      </w:r>
    </w:p>
    <w:p w:rsidR="00A421C7" w:rsidRPr="00A421C7" w:rsidRDefault="00A421C7" w:rsidP="00A421C7">
      <w:pPr>
        <w:spacing w:after="0"/>
        <w:ind w:firstLine="851"/>
        <w:jc w:val="both"/>
        <w:rPr>
          <w:rFonts w:ascii="Times New Roman" w:hAnsi="Times New Roman" w:cs="Times New Roman"/>
          <w:sz w:val="28"/>
          <w:szCs w:val="28"/>
          <w:shd w:val="clear" w:color="auto" w:fill="FFFFFF"/>
        </w:rPr>
      </w:pPr>
      <w:r w:rsidRPr="00A421C7">
        <w:rPr>
          <w:rFonts w:ascii="Times New Roman" w:hAnsi="Times New Roman" w:cs="Times New Roman"/>
          <w:sz w:val="28"/>
          <w:szCs w:val="28"/>
        </w:rPr>
        <w:t>1) действия арбитражного суда зависят от требований истца и возражений ответчика, арбитражный суд разрешает дело в объеме заявленных сторонами требований;</w:t>
      </w:r>
    </w:p>
    <w:p w:rsidR="00A421C7" w:rsidRPr="00A421C7" w:rsidRDefault="00A421C7" w:rsidP="00A421C7">
      <w:pPr>
        <w:pStyle w:val="a6"/>
        <w:shd w:val="clear" w:color="auto" w:fill="FFFFFF"/>
        <w:spacing w:before="150" w:beforeAutospacing="0" w:after="225" w:afterAutospacing="0"/>
        <w:ind w:firstLine="851"/>
        <w:jc w:val="both"/>
        <w:rPr>
          <w:sz w:val="28"/>
          <w:szCs w:val="28"/>
        </w:rPr>
      </w:pPr>
      <w:r w:rsidRPr="00A421C7">
        <w:rPr>
          <w:sz w:val="28"/>
          <w:szCs w:val="28"/>
        </w:rPr>
        <w:t>2) состязательный порядок вытекает из существа гражданских прав, составляющих частную сферу лица, а поэтому состоящих в его свободном распоряжении;</w:t>
      </w:r>
    </w:p>
    <w:p w:rsidR="00A421C7" w:rsidRPr="00A421C7" w:rsidRDefault="00A421C7" w:rsidP="00A421C7">
      <w:pPr>
        <w:pStyle w:val="a6"/>
        <w:shd w:val="clear" w:color="auto" w:fill="FFFFFF"/>
        <w:spacing w:before="150" w:beforeAutospacing="0" w:after="225" w:afterAutospacing="0"/>
        <w:ind w:firstLine="851"/>
        <w:jc w:val="both"/>
        <w:rPr>
          <w:sz w:val="28"/>
          <w:szCs w:val="28"/>
        </w:rPr>
      </w:pPr>
      <w:r w:rsidRPr="00A421C7">
        <w:rPr>
          <w:sz w:val="28"/>
          <w:szCs w:val="28"/>
        </w:rPr>
        <w:t>3) возможность свободного использования сторонами средств доказывания;</w:t>
      </w:r>
    </w:p>
    <w:p w:rsidR="00A421C7" w:rsidRPr="00A421C7" w:rsidRDefault="00A421C7" w:rsidP="00A421C7">
      <w:pPr>
        <w:pStyle w:val="a6"/>
        <w:shd w:val="clear" w:color="auto" w:fill="FFFFFF"/>
        <w:spacing w:before="150" w:beforeAutospacing="0" w:after="225" w:afterAutospacing="0"/>
        <w:ind w:firstLine="851"/>
        <w:jc w:val="both"/>
        <w:rPr>
          <w:sz w:val="28"/>
          <w:szCs w:val="28"/>
        </w:rPr>
      </w:pPr>
      <w:r w:rsidRPr="00A421C7">
        <w:rPr>
          <w:sz w:val="28"/>
          <w:szCs w:val="28"/>
        </w:rPr>
        <w:t>4) возможность для сторон участвовать в рассмотрении дела лично либо через представителя;</w:t>
      </w:r>
    </w:p>
    <w:p w:rsidR="00A421C7" w:rsidRDefault="00A421C7" w:rsidP="00A421C7">
      <w:pPr>
        <w:pStyle w:val="a6"/>
        <w:shd w:val="clear" w:color="auto" w:fill="FFFFFF"/>
        <w:spacing w:before="150" w:beforeAutospacing="0" w:after="225" w:afterAutospacing="0"/>
        <w:ind w:firstLine="851"/>
        <w:jc w:val="both"/>
        <w:rPr>
          <w:sz w:val="28"/>
          <w:szCs w:val="28"/>
        </w:rPr>
      </w:pPr>
      <w:r w:rsidRPr="00A421C7">
        <w:rPr>
          <w:sz w:val="28"/>
          <w:szCs w:val="28"/>
        </w:rPr>
        <w:t>5) каждая сторона самостоятельно доказывает факты, лежащие в обосновании ее требований и возражений.</w:t>
      </w:r>
    </w:p>
    <w:p w:rsidR="00A421C7" w:rsidRDefault="00A421C7" w:rsidP="00A421C7">
      <w:pPr>
        <w:pStyle w:val="a6"/>
        <w:shd w:val="clear" w:color="auto" w:fill="FFFFFF"/>
        <w:spacing w:before="150" w:beforeAutospacing="0" w:after="225" w:afterAutospacing="0"/>
        <w:ind w:firstLine="851"/>
        <w:jc w:val="both"/>
        <w:rPr>
          <w:sz w:val="28"/>
          <w:szCs w:val="28"/>
        </w:rPr>
      </w:pPr>
      <w:r w:rsidRPr="00A421C7">
        <w:rPr>
          <w:sz w:val="28"/>
          <w:szCs w:val="28"/>
        </w:rPr>
        <w:t>Арбитражный суд наделен рядом полномочий, позволяющих ему воздействовать на процесс доказывания в плане определения предмета доказывания, истребования от сторон дополнительных доказательств, содействия в истребовании доказательств и т.д.</w:t>
      </w:r>
    </w:p>
    <w:p w:rsidR="00A421C7" w:rsidRPr="00A421C7" w:rsidRDefault="00A421C7" w:rsidP="00A421C7">
      <w:pPr>
        <w:pStyle w:val="a6"/>
        <w:shd w:val="clear" w:color="auto" w:fill="FFFFFF"/>
        <w:spacing w:before="150" w:beforeAutospacing="0" w:after="225" w:afterAutospacing="0"/>
        <w:ind w:firstLine="851"/>
        <w:jc w:val="both"/>
        <w:rPr>
          <w:sz w:val="28"/>
          <w:szCs w:val="28"/>
        </w:rPr>
      </w:pPr>
      <w:r w:rsidRPr="00A421C7">
        <w:rPr>
          <w:sz w:val="28"/>
          <w:szCs w:val="28"/>
        </w:rPr>
        <w:t>Реализация данного принципа приводит к тому, что:</w:t>
      </w:r>
    </w:p>
    <w:p w:rsidR="00A421C7" w:rsidRPr="00A421C7" w:rsidRDefault="00A421C7" w:rsidP="00A421C7">
      <w:pPr>
        <w:pStyle w:val="a6"/>
        <w:shd w:val="clear" w:color="auto" w:fill="FFFFFF"/>
        <w:spacing w:before="150" w:beforeAutospacing="0" w:after="225" w:afterAutospacing="0"/>
        <w:ind w:firstLine="851"/>
        <w:jc w:val="both"/>
        <w:rPr>
          <w:sz w:val="28"/>
          <w:szCs w:val="28"/>
        </w:rPr>
      </w:pPr>
      <w:r w:rsidRPr="00A421C7">
        <w:rPr>
          <w:sz w:val="28"/>
          <w:szCs w:val="28"/>
        </w:rPr>
        <w:t>а) каждое лицо, участвующее в деле, должно доказать те обстоятельства, на которые оно ссылается как на основани</w:t>
      </w:r>
      <w:proofErr w:type="gramStart"/>
      <w:r w:rsidRPr="00A421C7">
        <w:rPr>
          <w:sz w:val="28"/>
          <w:szCs w:val="28"/>
        </w:rPr>
        <w:t>е</w:t>
      </w:r>
      <w:proofErr w:type="gramEnd"/>
      <w:r w:rsidRPr="00A421C7">
        <w:rPr>
          <w:sz w:val="28"/>
          <w:szCs w:val="28"/>
        </w:rPr>
        <w:t xml:space="preserve"> своих требований и возражений (ч. 1 ст. 65 АПК РФ);</w:t>
      </w:r>
    </w:p>
    <w:p w:rsidR="00A421C7" w:rsidRPr="00A421C7" w:rsidRDefault="00A421C7" w:rsidP="00A421C7">
      <w:pPr>
        <w:pStyle w:val="a6"/>
        <w:shd w:val="clear" w:color="auto" w:fill="FFFFFF"/>
        <w:spacing w:before="150" w:beforeAutospacing="0" w:after="225" w:afterAutospacing="0"/>
        <w:ind w:firstLine="851"/>
        <w:jc w:val="both"/>
        <w:rPr>
          <w:sz w:val="28"/>
          <w:szCs w:val="28"/>
        </w:rPr>
      </w:pPr>
      <w:proofErr w:type="gramStart"/>
      <w:r w:rsidRPr="00A421C7">
        <w:rPr>
          <w:sz w:val="28"/>
          <w:szCs w:val="28"/>
        </w:rPr>
        <w:t xml:space="preserve">б) арбитражный суд не принимает признание стороной обстоятельств, если располагает доказательствами, дающими основание полагать, что признание такой стороной указанных обстоятельств совершено в целях </w:t>
      </w:r>
      <w:r w:rsidRPr="00A421C7">
        <w:rPr>
          <w:sz w:val="28"/>
          <w:szCs w:val="28"/>
        </w:rPr>
        <w:lastRenderedPageBreak/>
        <w:t>сокрытия определенных фактов или под влиянием обмана, насилия, угрозы, заблуждения, на что арбитражным судом указывается в протоколе судебного заседания (ч. 4 ст. 70 АПК РФ);</w:t>
      </w:r>
      <w:proofErr w:type="gramEnd"/>
    </w:p>
    <w:p w:rsidR="00A421C7" w:rsidRPr="00A421C7" w:rsidRDefault="00A421C7" w:rsidP="00A421C7">
      <w:pPr>
        <w:pStyle w:val="a6"/>
        <w:shd w:val="clear" w:color="auto" w:fill="FFFFFF"/>
        <w:spacing w:before="150" w:beforeAutospacing="0" w:after="225" w:afterAutospacing="0"/>
        <w:ind w:firstLine="851"/>
        <w:jc w:val="both"/>
        <w:rPr>
          <w:sz w:val="28"/>
          <w:szCs w:val="28"/>
        </w:rPr>
      </w:pPr>
      <w:r w:rsidRPr="00A421C7">
        <w:rPr>
          <w:sz w:val="28"/>
          <w:szCs w:val="28"/>
        </w:rPr>
        <w:t>в) истец вправе при рассмотрении дела в арбитражном суде первой инстанции до принятия судебного акта, которым заканчивается рассмотрение дела по существу, изменить основание или предмет иска, увеличить или уменьшить размер исковых требований (</w:t>
      </w:r>
      <w:proofErr w:type="gramStart"/>
      <w:r w:rsidRPr="00A421C7">
        <w:rPr>
          <w:sz w:val="28"/>
          <w:szCs w:val="28"/>
        </w:rPr>
        <w:t>ч</w:t>
      </w:r>
      <w:proofErr w:type="gramEnd"/>
      <w:r w:rsidRPr="00A421C7">
        <w:rPr>
          <w:sz w:val="28"/>
          <w:szCs w:val="28"/>
        </w:rPr>
        <w:t>. 1 ст. 49 АПК РФ);</w:t>
      </w:r>
    </w:p>
    <w:p w:rsidR="00A421C7" w:rsidRPr="00A421C7" w:rsidRDefault="00A421C7" w:rsidP="00A421C7">
      <w:pPr>
        <w:pStyle w:val="a6"/>
        <w:shd w:val="clear" w:color="auto" w:fill="FFFFFF"/>
        <w:spacing w:before="150" w:beforeAutospacing="0" w:after="225" w:afterAutospacing="0"/>
        <w:ind w:firstLine="851"/>
        <w:jc w:val="both"/>
        <w:rPr>
          <w:sz w:val="28"/>
          <w:szCs w:val="28"/>
        </w:rPr>
      </w:pPr>
      <w:r w:rsidRPr="00A421C7">
        <w:rPr>
          <w:sz w:val="28"/>
          <w:szCs w:val="28"/>
        </w:rPr>
        <w:t xml:space="preserve">г) </w:t>
      </w:r>
      <w:proofErr w:type="gramStart"/>
      <w:r w:rsidRPr="00A421C7">
        <w:rPr>
          <w:sz w:val="28"/>
          <w:szCs w:val="28"/>
        </w:rPr>
        <w:t>истец</w:t>
      </w:r>
      <w:proofErr w:type="gramEnd"/>
      <w:r w:rsidRPr="00A421C7">
        <w:rPr>
          <w:sz w:val="28"/>
          <w:szCs w:val="28"/>
        </w:rPr>
        <w:t xml:space="preserve"> в том числе вправе до принятия судебного акта, которым заканчивается рассмотрение дела по существу в арбитражном суде первой инстанции или в арбитражном суде апелляционной инстанции, отказаться от иска полностью или частично (ч. 2 ст. 49 АПК РФ);</w:t>
      </w:r>
    </w:p>
    <w:p w:rsidR="00A421C7" w:rsidRPr="00A421C7" w:rsidRDefault="00A421C7" w:rsidP="00A421C7">
      <w:pPr>
        <w:pStyle w:val="a6"/>
        <w:shd w:val="clear" w:color="auto" w:fill="FFFFFF"/>
        <w:spacing w:before="150" w:beforeAutospacing="0" w:after="225" w:afterAutospacing="0"/>
        <w:ind w:firstLine="851"/>
        <w:jc w:val="both"/>
        <w:rPr>
          <w:sz w:val="28"/>
          <w:szCs w:val="28"/>
        </w:rPr>
      </w:pPr>
      <w:proofErr w:type="spellStart"/>
      <w:r w:rsidRPr="00A421C7">
        <w:rPr>
          <w:sz w:val="28"/>
          <w:szCs w:val="28"/>
        </w:rPr>
        <w:t>д</w:t>
      </w:r>
      <w:proofErr w:type="spellEnd"/>
      <w:r w:rsidRPr="00A421C7">
        <w:rPr>
          <w:sz w:val="28"/>
          <w:szCs w:val="28"/>
        </w:rPr>
        <w:t>) ответчик в любой инстанции вправе признать иск полностью или частично (</w:t>
      </w:r>
      <w:proofErr w:type="gramStart"/>
      <w:r w:rsidRPr="00A421C7">
        <w:rPr>
          <w:sz w:val="28"/>
          <w:szCs w:val="28"/>
        </w:rPr>
        <w:t>ч</w:t>
      </w:r>
      <w:proofErr w:type="gramEnd"/>
      <w:r w:rsidRPr="00A421C7">
        <w:rPr>
          <w:sz w:val="28"/>
          <w:szCs w:val="28"/>
        </w:rPr>
        <w:t>. 3 ст. 49 АПК РФ);</w:t>
      </w:r>
    </w:p>
    <w:p w:rsidR="00A421C7" w:rsidRPr="00A421C7" w:rsidRDefault="00A421C7" w:rsidP="00A421C7">
      <w:pPr>
        <w:pStyle w:val="a6"/>
        <w:shd w:val="clear" w:color="auto" w:fill="FFFFFF"/>
        <w:spacing w:before="150" w:beforeAutospacing="0" w:after="225" w:afterAutospacing="0"/>
        <w:ind w:firstLine="851"/>
        <w:jc w:val="both"/>
        <w:rPr>
          <w:sz w:val="28"/>
          <w:szCs w:val="28"/>
        </w:rPr>
      </w:pPr>
      <w:r w:rsidRPr="00A421C7">
        <w:rPr>
          <w:sz w:val="28"/>
          <w:szCs w:val="28"/>
        </w:rPr>
        <w:t>е) стороны в предусмотренном законом порядке могут закончить дело мировым соглашением, в том числе по результатам проведения процедуры медиации (</w:t>
      </w:r>
      <w:proofErr w:type="gramStart"/>
      <w:r w:rsidRPr="00A421C7">
        <w:rPr>
          <w:sz w:val="28"/>
          <w:szCs w:val="28"/>
        </w:rPr>
        <w:t>ч</w:t>
      </w:r>
      <w:proofErr w:type="gramEnd"/>
      <w:r w:rsidRPr="00A421C7">
        <w:rPr>
          <w:sz w:val="28"/>
          <w:szCs w:val="28"/>
        </w:rPr>
        <w:t>. 4 ст. 49 АПК РФ);</w:t>
      </w:r>
    </w:p>
    <w:p w:rsidR="00A421C7" w:rsidRPr="00A421C7" w:rsidRDefault="00A421C7" w:rsidP="00A421C7">
      <w:pPr>
        <w:pStyle w:val="a6"/>
        <w:shd w:val="clear" w:color="auto" w:fill="FFFFFF"/>
        <w:spacing w:before="0" w:beforeAutospacing="0" w:after="0" w:afterAutospacing="0"/>
        <w:ind w:firstLine="851"/>
        <w:jc w:val="both"/>
        <w:rPr>
          <w:sz w:val="28"/>
          <w:szCs w:val="28"/>
        </w:rPr>
      </w:pPr>
      <w:r w:rsidRPr="00A421C7">
        <w:rPr>
          <w:sz w:val="28"/>
          <w:szCs w:val="28"/>
        </w:rPr>
        <w:t>ж) дополнительные доказательства принимаются арбитражным судом апелляционной инстанции, если лицо, участвующее в деле, обосновало невозможность их представления в суд первой инстанции по причинам, не зависящим от него, и суд признал эти причины уважительными</w:t>
      </w:r>
      <w:r>
        <w:rPr>
          <w:sz w:val="28"/>
          <w:szCs w:val="28"/>
        </w:rPr>
        <w:t>.</w:t>
      </w:r>
    </w:p>
    <w:p w:rsidR="00A421C7" w:rsidRDefault="00A421C7" w:rsidP="00A421C7">
      <w:pPr>
        <w:pStyle w:val="a6"/>
        <w:shd w:val="clear" w:color="auto" w:fill="FFFFFF"/>
        <w:spacing w:before="0" w:beforeAutospacing="0" w:after="0" w:afterAutospacing="0"/>
        <w:ind w:firstLine="851"/>
        <w:jc w:val="both"/>
        <w:rPr>
          <w:sz w:val="28"/>
          <w:szCs w:val="28"/>
        </w:rPr>
      </w:pPr>
      <w:r w:rsidRPr="00A421C7">
        <w:rPr>
          <w:sz w:val="28"/>
          <w:szCs w:val="28"/>
        </w:rPr>
        <w:t xml:space="preserve">В </w:t>
      </w:r>
      <w:proofErr w:type="gramStart"/>
      <w:r w:rsidRPr="00A421C7">
        <w:rPr>
          <w:sz w:val="28"/>
          <w:szCs w:val="28"/>
        </w:rPr>
        <w:t>соответствии</w:t>
      </w:r>
      <w:proofErr w:type="gramEnd"/>
      <w:r w:rsidRPr="00A421C7">
        <w:rPr>
          <w:sz w:val="28"/>
          <w:szCs w:val="28"/>
        </w:rPr>
        <w:t xml:space="preserve"> с принципом состязательности арбитражный суд не наделен правом осуществлять сбор доказательств по своей инициативе. Суд может оказать содействие лицам, участвующим в деле, в сборе доказатель</w:t>
      </w:r>
      <w:proofErr w:type="gramStart"/>
      <w:r w:rsidRPr="00A421C7">
        <w:rPr>
          <w:sz w:val="28"/>
          <w:szCs w:val="28"/>
        </w:rPr>
        <w:t>ств пр</w:t>
      </w:r>
      <w:proofErr w:type="gramEnd"/>
      <w:r w:rsidRPr="00A421C7">
        <w:rPr>
          <w:sz w:val="28"/>
          <w:szCs w:val="28"/>
        </w:rPr>
        <w:t>и условии, что эти лица не имеют возможности самостоятельно получить необходимые им доказательства.</w:t>
      </w:r>
    </w:p>
    <w:p w:rsidR="00A421C7" w:rsidRDefault="00A421C7" w:rsidP="00A421C7">
      <w:pPr>
        <w:pStyle w:val="a6"/>
        <w:shd w:val="clear" w:color="auto" w:fill="FFFFFF"/>
        <w:spacing w:before="0" w:beforeAutospacing="0" w:after="0" w:afterAutospacing="0"/>
        <w:ind w:firstLine="851"/>
        <w:jc w:val="both"/>
        <w:rPr>
          <w:sz w:val="28"/>
          <w:szCs w:val="28"/>
        </w:rPr>
      </w:pPr>
      <w:r w:rsidRPr="00A421C7">
        <w:rPr>
          <w:sz w:val="28"/>
          <w:szCs w:val="28"/>
        </w:rPr>
        <w:t>Из этого общего правила АПК предусматривает несколько исключений.</w:t>
      </w:r>
    </w:p>
    <w:p w:rsidR="00A421C7" w:rsidRDefault="00A421C7" w:rsidP="00A421C7">
      <w:pPr>
        <w:pStyle w:val="a6"/>
        <w:shd w:val="clear" w:color="auto" w:fill="FFFFFF"/>
        <w:spacing w:before="0" w:beforeAutospacing="0" w:after="0" w:afterAutospacing="0"/>
        <w:ind w:firstLine="851"/>
        <w:jc w:val="both"/>
        <w:rPr>
          <w:sz w:val="28"/>
          <w:szCs w:val="28"/>
        </w:rPr>
      </w:pPr>
      <w:r w:rsidRPr="00A421C7">
        <w:rPr>
          <w:sz w:val="28"/>
          <w:szCs w:val="28"/>
        </w:rPr>
        <w:t xml:space="preserve">Так, ст. 82 АПК предусматривает, что для разъяснения возникающих при рассмотрении дела вопросов, требующих специальных знаний, арбитражный суд назначает экспертизу по ходатайству лица, участвующего в деле, или с согласия лиц, участвующих в деле. В </w:t>
      </w:r>
      <w:proofErr w:type="gramStart"/>
      <w:r w:rsidRPr="00A421C7">
        <w:rPr>
          <w:sz w:val="28"/>
          <w:szCs w:val="28"/>
        </w:rPr>
        <w:t>случае</w:t>
      </w:r>
      <w:proofErr w:type="gramEnd"/>
      <w:r w:rsidRPr="00A421C7">
        <w:rPr>
          <w:sz w:val="28"/>
          <w:szCs w:val="28"/>
        </w:rPr>
        <w:t xml:space="preserve"> если назначение экспертизы предписано законом или предусмотрено договором, либо необходимо для проверки заявления о фальсификации представленного доказательства, либо если необходимо проведение дополнительной или повторной экспертизы, арбитражный суд может назначить экспертизу по своей инициативе.</w:t>
      </w:r>
    </w:p>
    <w:p w:rsidR="00A421C7" w:rsidRDefault="00A421C7" w:rsidP="00A421C7">
      <w:pPr>
        <w:pStyle w:val="a6"/>
        <w:shd w:val="clear" w:color="auto" w:fill="FFFFFF"/>
        <w:spacing w:before="0" w:beforeAutospacing="0" w:after="0" w:afterAutospacing="0"/>
        <w:ind w:firstLine="851"/>
        <w:jc w:val="both"/>
        <w:rPr>
          <w:sz w:val="28"/>
          <w:szCs w:val="28"/>
        </w:rPr>
      </w:pPr>
      <w:r w:rsidRPr="00A421C7">
        <w:rPr>
          <w:sz w:val="28"/>
          <w:szCs w:val="28"/>
        </w:rPr>
        <w:t>По делам, возникающим из административных и иных публичных правоотношений, арбитражный суд вправе по своей инициативе истребовать доказательства в случае их непредставления органами государственной власти, местного самоуправления, иными органами или должностными лицами (</w:t>
      </w:r>
      <w:proofErr w:type="gramStart"/>
      <w:r w:rsidRPr="00A421C7">
        <w:rPr>
          <w:sz w:val="28"/>
          <w:szCs w:val="28"/>
        </w:rPr>
        <w:t>ч</w:t>
      </w:r>
      <w:proofErr w:type="gramEnd"/>
      <w:r w:rsidRPr="00A421C7">
        <w:rPr>
          <w:sz w:val="28"/>
          <w:szCs w:val="28"/>
        </w:rPr>
        <w:t xml:space="preserve">. 5 ст. 66 АПК). </w:t>
      </w:r>
      <w:proofErr w:type="gramStart"/>
      <w:r w:rsidRPr="00A421C7">
        <w:rPr>
          <w:sz w:val="28"/>
          <w:szCs w:val="28"/>
        </w:rPr>
        <w:t xml:space="preserve">Похожее правило предусмотрено и ч. 6 ст. 200 </w:t>
      </w:r>
      <w:r w:rsidRPr="00A421C7">
        <w:rPr>
          <w:sz w:val="28"/>
          <w:szCs w:val="28"/>
        </w:rPr>
        <w:lastRenderedPageBreak/>
        <w:t>АПК: по делам об оспаривании ненормативных правовых актов, решений и действий (бездействия) государственных органов, органов местного самоуправления, иных органов и должностных лиц в случае непредставления органом или лицом, которые приняли оспариваемый акт, решение или совершили оспариваемые действия (бездействие), доказательств, необходимых для рассмотрения дела и принятия решения, арбитражный суд может истребовать их по</w:t>
      </w:r>
      <w:proofErr w:type="gramEnd"/>
      <w:r w:rsidRPr="00A421C7">
        <w:rPr>
          <w:sz w:val="28"/>
          <w:szCs w:val="28"/>
        </w:rPr>
        <w:t xml:space="preserve"> своей инициативе.</w:t>
      </w:r>
    </w:p>
    <w:p w:rsidR="00A421C7" w:rsidRDefault="00A421C7" w:rsidP="00A421C7">
      <w:pPr>
        <w:pStyle w:val="a6"/>
        <w:shd w:val="clear" w:color="auto" w:fill="FFFFFF"/>
        <w:spacing w:before="0" w:beforeAutospacing="0" w:after="0" w:afterAutospacing="0"/>
        <w:ind w:firstLine="851"/>
        <w:jc w:val="both"/>
        <w:rPr>
          <w:sz w:val="28"/>
          <w:szCs w:val="28"/>
        </w:rPr>
      </w:pPr>
      <w:r w:rsidRPr="00A421C7">
        <w:rPr>
          <w:sz w:val="28"/>
          <w:szCs w:val="28"/>
        </w:rPr>
        <w:t>По делам о привлечении к административной ответственности в случае непредставления административным органом, составившим протокол, доказательств, необходимых для рассмотрения дела и принятия решения, арбитражный суд может истребовать доказательства от указанного органа по своей инициативе (</w:t>
      </w:r>
      <w:proofErr w:type="gramStart"/>
      <w:r w:rsidRPr="00A421C7">
        <w:rPr>
          <w:sz w:val="28"/>
          <w:szCs w:val="28"/>
        </w:rPr>
        <w:t>ч</w:t>
      </w:r>
      <w:proofErr w:type="gramEnd"/>
      <w:r w:rsidRPr="00A421C7">
        <w:rPr>
          <w:sz w:val="28"/>
          <w:szCs w:val="28"/>
        </w:rPr>
        <w:t>. 5 ст. 205 АПК).</w:t>
      </w:r>
    </w:p>
    <w:p w:rsidR="00A421C7" w:rsidRPr="00A421C7" w:rsidRDefault="00A421C7" w:rsidP="00A421C7">
      <w:pPr>
        <w:pStyle w:val="a6"/>
        <w:shd w:val="clear" w:color="auto" w:fill="FFFFFF"/>
        <w:spacing w:before="0" w:beforeAutospacing="0" w:after="0" w:afterAutospacing="0"/>
        <w:ind w:firstLine="851"/>
        <w:jc w:val="both"/>
        <w:rPr>
          <w:sz w:val="28"/>
          <w:szCs w:val="28"/>
        </w:rPr>
      </w:pPr>
      <w:r w:rsidRPr="00A421C7">
        <w:rPr>
          <w:sz w:val="28"/>
          <w:szCs w:val="28"/>
        </w:rPr>
        <w:t>Также арбитражный суд может по своей инициативе истребовать доказательства от административных органов при рассмотрении и разрешении дел об оспаривании решений таких органов в случае непредставления ими доказательств, необходимых для рассмотрения дела и принятия решения (</w:t>
      </w:r>
      <w:proofErr w:type="gramStart"/>
      <w:r w:rsidRPr="00A421C7">
        <w:rPr>
          <w:sz w:val="28"/>
          <w:szCs w:val="28"/>
        </w:rPr>
        <w:t>ч</w:t>
      </w:r>
      <w:proofErr w:type="gramEnd"/>
      <w:r w:rsidRPr="00A421C7">
        <w:rPr>
          <w:sz w:val="28"/>
          <w:szCs w:val="28"/>
        </w:rPr>
        <w:t>. 5 ст. 210 АПК).</w:t>
      </w:r>
    </w:p>
    <w:p w:rsidR="00A421C7" w:rsidRDefault="00A421C7" w:rsidP="00A421C7">
      <w:pPr>
        <w:pStyle w:val="a6"/>
        <w:shd w:val="clear" w:color="auto" w:fill="FFFFFF"/>
        <w:spacing w:before="0" w:beforeAutospacing="0" w:after="0" w:afterAutospacing="0"/>
        <w:ind w:firstLine="851"/>
        <w:jc w:val="both"/>
        <w:rPr>
          <w:sz w:val="28"/>
          <w:szCs w:val="28"/>
        </w:rPr>
      </w:pPr>
      <w:r w:rsidRPr="00A421C7">
        <w:rPr>
          <w:sz w:val="28"/>
          <w:szCs w:val="28"/>
        </w:rPr>
        <w:t>   Арбитражным процессуальным кодексом предусмотрены и иные случаи, когда суд вправе собирать доказательства по собственной инициативе.</w:t>
      </w:r>
    </w:p>
    <w:p w:rsidR="00A421C7" w:rsidRDefault="00A421C7" w:rsidP="00A421C7">
      <w:pPr>
        <w:pStyle w:val="a6"/>
        <w:shd w:val="clear" w:color="auto" w:fill="FFFFFF"/>
        <w:spacing w:before="0" w:beforeAutospacing="0" w:after="0" w:afterAutospacing="0"/>
        <w:ind w:firstLine="851"/>
        <w:jc w:val="both"/>
        <w:rPr>
          <w:sz w:val="28"/>
          <w:szCs w:val="28"/>
        </w:rPr>
      </w:pPr>
      <w:r w:rsidRPr="00A421C7">
        <w:rPr>
          <w:sz w:val="28"/>
          <w:szCs w:val="28"/>
        </w:rPr>
        <w:t>Полагаем, что в условиях состязательности арбитражного процесса (ст. 9 АПК РФ) суд не может сам по собственной инициативе, при отсутствии представленных ответчиком доказательств, опровергающих верность представленного истцом расчета сумм убытков, проверять правильность такого расчета.</w:t>
      </w:r>
    </w:p>
    <w:p w:rsidR="00A421C7" w:rsidRDefault="00A421C7" w:rsidP="00A421C7">
      <w:pPr>
        <w:pStyle w:val="a6"/>
        <w:shd w:val="clear" w:color="auto" w:fill="FFFFFF"/>
        <w:spacing w:before="0" w:beforeAutospacing="0" w:after="0" w:afterAutospacing="0"/>
        <w:ind w:firstLine="851"/>
        <w:jc w:val="both"/>
        <w:rPr>
          <w:sz w:val="28"/>
          <w:szCs w:val="28"/>
        </w:rPr>
      </w:pPr>
      <w:r w:rsidRPr="00A421C7">
        <w:rPr>
          <w:sz w:val="28"/>
          <w:szCs w:val="28"/>
          <w:u w:val="single"/>
        </w:rPr>
        <w:t xml:space="preserve">В </w:t>
      </w:r>
      <w:proofErr w:type="gramStart"/>
      <w:r w:rsidRPr="00A421C7">
        <w:rPr>
          <w:sz w:val="28"/>
          <w:szCs w:val="28"/>
          <w:u w:val="single"/>
        </w:rPr>
        <w:t>качестве</w:t>
      </w:r>
      <w:proofErr w:type="gramEnd"/>
      <w:r w:rsidRPr="00A421C7">
        <w:rPr>
          <w:sz w:val="28"/>
          <w:szCs w:val="28"/>
          <w:u w:val="single"/>
        </w:rPr>
        <w:t xml:space="preserve"> примера можно привести Постановление Президиума ВАС РФ от 29.05.2007 N 1769/07 по делу N А12-35788/05-С22</w:t>
      </w:r>
      <w:r w:rsidRPr="00A421C7">
        <w:rPr>
          <w:sz w:val="28"/>
          <w:szCs w:val="28"/>
        </w:rPr>
        <w:t>.</w:t>
      </w:r>
    </w:p>
    <w:p w:rsidR="00A421C7" w:rsidRDefault="00A421C7" w:rsidP="00A421C7">
      <w:pPr>
        <w:pStyle w:val="a6"/>
        <w:shd w:val="clear" w:color="auto" w:fill="FFFFFF"/>
        <w:spacing w:before="0" w:beforeAutospacing="0" w:after="0" w:afterAutospacing="0"/>
        <w:ind w:firstLine="851"/>
        <w:jc w:val="both"/>
        <w:rPr>
          <w:sz w:val="28"/>
          <w:szCs w:val="28"/>
        </w:rPr>
      </w:pPr>
      <w:r w:rsidRPr="00A421C7">
        <w:rPr>
          <w:sz w:val="28"/>
          <w:szCs w:val="28"/>
        </w:rPr>
        <w:t xml:space="preserve">В данном </w:t>
      </w:r>
      <w:proofErr w:type="gramStart"/>
      <w:r w:rsidRPr="00A421C7">
        <w:rPr>
          <w:sz w:val="28"/>
          <w:szCs w:val="28"/>
        </w:rPr>
        <w:t>деле</w:t>
      </w:r>
      <w:proofErr w:type="gramEnd"/>
      <w:r w:rsidRPr="00A421C7">
        <w:rPr>
          <w:sz w:val="28"/>
          <w:szCs w:val="28"/>
        </w:rPr>
        <w:t xml:space="preserve"> речь шла о возмещении истцу упущенной выгоды, рассчитанной истцом исходя из потенциально возможных лицензионных платежей, которые он получил бы, если бы нарушитель использовал селекционное достижение, не нарушая прав </w:t>
      </w:r>
      <w:proofErr w:type="spellStart"/>
      <w:r w:rsidRPr="00A421C7">
        <w:rPr>
          <w:sz w:val="28"/>
          <w:szCs w:val="28"/>
        </w:rPr>
        <w:t>патентообладателя</w:t>
      </w:r>
      <w:proofErr w:type="spellEnd"/>
      <w:r w:rsidRPr="00A421C7">
        <w:rPr>
          <w:sz w:val="28"/>
          <w:szCs w:val="28"/>
        </w:rPr>
        <w:t>, а заключив с ним лицензионный договор.</w:t>
      </w:r>
    </w:p>
    <w:p w:rsidR="00A421C7" w:rsidRDefault="00A421C7" w:rsidP="00A421C7">
      <w:pPr>
        <w:pStyle w:val="a6"/>
        <w:shd w:val="clear" w:color="auto" w:fill="FFFFFF"/>
        <w:spacing w:before="0" w:beforeAutospacing="0" w:after="0" w:afterAutospacing="0"/>
        <w:ind w:firstLine="851"/>
        <w:jc w:val="both"/>
        <w:rPr>
          <w:sz w:val="28"/>
          <w:szCs w:val="28"/>
        </w:rPr>
      </w:pPr>
      <w:r w:rsidRPr="00A421C7">
        <w:rPr>
          <w:sz w:val="28"/>
          <w:szCs w:val="28"/>
        </w:rPr>
        <w:t>С самим принципом расчета сумм упущенной выгоды суды нижестоящих инстанций согласились. Такой подход действительно представляется логичным.</w:t>
      </w:r>
    </w:p>
    <w:p w:rsidR="00A421C7" w:rsidRDefault="00A421C7" w:rsidP="00A421C7">
      <w:pPr>
        <w:pStyle w:val="a6"/>
        <w:shd w:val="clear" w:color="auto" w:fill="FFFFFF"/>
        <w:spacing w:before="0" w:beforeAutospacing="0" w:after="0" w:afterAutospacing="0"/>
        <w:ind w:firstLine="851"/>
        <w:jc w:val="both"/>
        <w:rPr>
          <w:sz w:val="28"/>
          <w:szCs w:val="28"/>
        </w:rPr>
      </w:pPr>
      <w:proofErr w:type="gramStart"/>
      <w:r w:rsidRPr="00A421C7">
        <w:rPr>
          <w:sz w:val="28"/>
          <w:szCs w:val="28"/>
        </w:rPr>
        <w:t>Истец при расчете сумм убытков подобным образом за основу взял Положение, утвержденное VII Совещанием уполномоченных государств - участников СНГ о межгосударственной специализации производства и поставок сортовых и гибридных семян сельскохозяйственных культур 21.02.1996, в котором предусмотрены ставки роялти по лицензированному договору в размере 7% от стоимости семян.</w:t>
      </w:r>
      <w:proofErr w:type="gramEnd"/>
    </w:p>
    <w:p w:rsidR="00A421C7" w:rsidRDefault="00A421C7" w:rsidP="00A421C7">
      <w:pPr>
        <w:pStyle w:val="a6"/>
        <w:shd w:val="clear" w:color="auto" w:fill="FFFFFF"/>
        <w:spacing w:before="0" w:beforeAutospacing="0" w:after="0" w:afterAutospacing="0"/>
        <w:ind w:firstLine="851"/>
        <w:jc w:val="both"/>
        <w:rPr>
          <w:sz w:val="28"/>
          <w:szCs w:val="28"/>
        </w:rPr>
      </w:pPr>
      <w:r w:rsidRPr="00A421C7">
        <w:rPr>
          <w:sz w:val="28"/>
          <w:szCs w:val="28"/>
        </w:rPr>
        <w:t>Суд апелляционной инстанции в рассматриваемом деле отказался признать данный документ как основу расчета убытков, сославшись на его ненормативный и рекомендательный характер.</w:t>
      </w:r>
    </w:p>
    <w:p w:rsidR="00A421C7" w:rsidRDefault="00A421C7" w:rsidP="00A421C7">
      <w:pPr>
        <w:pStyle w:val="a6"/>
        <w:shd w:val="clear" w:color="auto" w:fill="FFFFFF"/>
        <w:spacing w:before="0" w:beforeAutospacing="0" w:after="0" w:afterAutospacing="0"/>
        <w:ind w:firstLine="851"/>
        <w:jc w:val="both"/>
        <w:rPr>
          <w:sz w:val="28"/>
          <w:szCs w:val="28"/>
        </w:rPr>
      </w:pPr>
      <w:r w:rsidRPr="00A421C7">
        <w:rPr>
          <w:sz w:val="28"/>
          <w:szCs w:val="28"/>
        </w:rPr>
        <w:lastRenderedPageBreak/>
        <w:t xml:space="preserve">С подобного рода позицией Президиум ВАС РФ обоснованно не согласился, так как истец и не ссылался на этот акт как на нормативный, которым устанавливается точный размер роялти по любым заключаемым лицензионным договорам. Он лишь взят за основу при определении сумм вознаграждения, которые могут уплачиваться при сравнимых обстоятельствах. В </w:t>
      </w:r>
      <w:proofErr w:type="gramStart"/>
      <w:r w:rsidRPr="00A421C7">
        <w:rPr>
          <w:sz w:val="28"/>
          <w:szCs w:val="28"/>
        </w:rPr>
        <w:t>таком</w:t>
      </w:r>
      <w:proofErr w:type="gramEnd"/>
      <w:r w:rsidRPr="00A421C7">
        <w:rPr>
          <w:sz w:val="28"/>
          <w:szCs w:val="28"/>
        </w:rPr>
        <w:t xml:space="preserve"> смысле этот акт, полагаем, мог быть использован.</w:t>
      </w:r>
    </w:p>
    <w:p w:rsidR="00A421C7" w:rsidRDefault="00A421C7" w:rsidP="00A421C7">
      <w:pPr>
        <w:pStyle w:val="a6"/>
        <w:shd w:val="clear" w:color="auto" w:fill="FFFFFF"/>
        <w:spacing w:before="0" w:beforeAutospacing="0" w:after="0" w:afterAutospacing="0"/>
        <w:ind w:firstLine="851"/>
        <w:jc w:val="both"/>
        <w:rPr>
          <w:sz w:val="28"/>
          <w:szCs w:val="28"/>
        </w:rPr>
      </w:pPr>
      <w:r w:rsidRPr="00A421C7">
        <w:rPr>
          <w:sz w:val="28"/>
          <w:szCs w:val="28"/>
        </w:rPr>
        <w:t>Кроме того, применительно к расчету сумм убытков Президиум ВАС РФ обратил внимание на еще одно чрезвычайно важное с процессуальной точки зрения обстоятельство: истец представил свой расчет убытков исходя из сумм вознаграждения, обычно уплачиваемого, по его мнению, при сравнимых обстоятельствах. При этом ответчик не опроверг обоснованность соответствующих ставок роялти, принятых за основу исчисления убытков.</w:t>
      </w:r>
    </w:p>
    <w:p w:rsidR="00A421C7" w:rsidRDefault="00A421C7" w:rsidP="00A421C7">
      <w:pPr>
        <w:pStyle w:val="a6"/>
        <w:shd w:val="clear" w:color="auto" w:fill="FFFFFF"/>
        <w:spacing w:before="0" w:beforeAutospacing="0" w:after="0" w:afterAutospacing="0"/>
        <w:ind w:firstLine="851"/>
        <w:jc w:val="both"/>
        <w:rPr>
          <w:sz w:val="28"/>
          <w:szCs w:val="28"/>
        </w:rPr>
      </w:pPr>
      <w:r w:rsidRPr="00A421C7">
        <w:rPr>
          <w:sz w:val="28"/>
          <w:szCs w:val="28"/>
        </w:rPr>
        <w:t>Как указано в Постановлении, при названных условиях обжалуемые судебные акты нарушают единообразие в толковании и применении арбитражными судами норм права, поэтому на основании пункта 1 статьи 304 Арбитражного процессуального кодекса Российской Федерации подлежат отмене.</w:t>
      </w:r>
    </w:p>
    <w:p w:rsidR="00A421C7" w:rsidRPr="00A421C7" w:rsidRDefault="00A421C7" w:rsidP="00A421C7">
      <w:pPr>
        <w:pStyle w:val="a6"/>
        <w:shd w:val="clear" w:color="auto" w:fill="FFFFFF"/>
        <w:spacing w:before="0" w:beforeAutospacing="0" w:after="0" w:afterAutospacing="0"/>
        <w:ind w:firstLine="851"/>
        <w:jc w:val="both"/>
        <w:rPr>
          <w:sz w:val="28"/>
          <w:szCs w:val="28"/>
        </w:rPr>
      </w:pPr>
      <w:proofErr w:type="gramStart"/>
      <w:r w:rsidRPr="00A421C7">
        <w:rPr>
          <w:sz w:val="28"/>
          <w:szCs w:val="28"/>
        </w:rPr>
        <w:t>В настоящее время об этом прямо говорится в ч. 3.1 ст. 70 АПК РФ, в соответствии с которой обстоятельства, на которые ссылается сторона в обоснование своих требований или возражений, считаются признанными другой стороной, если они ею прямо не оспорены или несогласие с такими обстоятельствами не вытекает из иных доказательств, обосновывающих представленные возражения относительно существа заявленных требований (при этом с учетом</w:t>
      </w:r>
      <w:proofErr w:type="gramEnd"/>
      <w:r w:rsidRPr="00A421C7">
        <w:rPr>
          <w:sz w:val="28"/>
          <w:szCs w:val="28"/>
        </w:rPr>
        <w:t xml:space="preserve"> п. 5 этой статьи обстоятельства, признанные и удостоверенные сторонами в порядке, установленном настоящей статьей, в случае их принятия арбитражным судом не проверяются им в ходе дальнейшего производства по делу).</w:t>
      </w:r>
    </w:p>
    <w:p w:rsidR="00A421C7" w:rsidRDefault="00A421C7" w:rsidP="00F4207D">
      <w:pPr>
        <w:spacing w:after="0"/>
        <w:ind w:firstLine="851"/>
        <w:jc w:val="both"/>
        <w:rPr>
          <w:rFonts w:ascii="Times New Roman" w:hAnsi="Times New Roman" w:cs="Times New Roman"/>
          <w:sz w:val="28"/>
          <w:szCs w:val="28"/>
          <w:shd w:val="clear" w:color="auto" w:fill="FFFFFF"/>
        </w:rPr>
      </w:pPr>
    </w:p>
    <w:p w:rsidR="00F4207D" w:rsidRPr="00F4207D" w:rsidRDefault="00F4207D" w:rsidP="00F4207D">
      <w:pPr>
        <w:spacing w:after="0"/>
        <w:ind w:firstLine="851"/>
        <w:jc w:val="both"/>
        <w:rPr>
          <w:rFonts w:ascii="Times New Roman" w:hAnsi="Times New Roman" w:cs="Times New Roman"/>
          <w:sz w:val="28"/>
          <w:szCs w:val="28"/>
        </w:rPr>
      </w:pPr>
    </w:p>
    <w:sectPr w:rsidR="00F4207D" w:rsidRPr="00F4207D" w:rsidSect="00A421C7">
      <w:footnotePr>
        <w:numRestart w:val="eachPage"/>
      </w:footnotePr>
      <w:type w:val="continuous"/>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3985" w:rsidRDefault="001E3985" w:rsidP="00F4207D">
      <w:pPr>
        <w:spacing w:after="0" w:line="240" w:lineRule="auto"/>
      </w:pPr>
      <w:r>
        <w:separator/>
      </w:r>
    </w:p>
  </w:endnote>
  <w:endnote w:type="continuationSeparator" w:id="0">
    <w:p w:rsidR="001E3985" w:rsidRDefault="001E3985" w:rsidP="00F420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3985" w:rsidRDefault="001E3985" w:rsidP="00F4207D">
      <w:pPr>
        <w:spacing w:after="0" w:line="240" w:lineRule="auto"/>
      </w:pPr>
      <w:r>
        <w:separator/>
      </w:r>
    </w:p>
  </w:footnote>
  <w:footnote w:type="continuationSeparator" w:id="0">
    <w:p w:rsidR="001E3985" w:rsidRDefault="001E3985" w:rsidP="00F4207D">
      <w:pPr>
        <w:spacing w:after="0" w:line="240" w:lineRule="auto"/>
      </w:pPr>
      <w:r>
        <w:continuationSeparator/>
      </w:r>
    </w:p>
  </w:footnote>
  <w:footnote w:id="1">
    <w:p w:rsidR="00F4207D" w:rsidRPr="00F4207D" w:rsidRDefault="00F4207D" w:rsidP="00F4207D">
      <w:pPr>
        <w:pStyle w:val="a3"/>
        <w:jc w:val="both"/>
        <w:rPr>
          <w:rFonts w:ascii="Times New Roman" w:hAnsi="Times New Roman" w:cs="Times New Roman"/>
          <w:sz w:val="24"/>
          <w:szCs w:val="24"/>
        </w:rPr>
      </w:pPr>
      <w:r w:rsidRPr="00F4207D">
        <w:rPr>
          <w:rStyle w:val="a5"/>
          <w:rFonts w:ascii="Times New Roman" w:hAnsi="Times New Roman" w:cs="Times New Roman"/>
          <w:sz w:val="24"/>
          <w:szCs w:val="24"/>
        </w:rPr>
        <w:footnoteRef/>
      </w:r>
      <w:r w:rsidRPr="00F4207D">
        <w:rPr>
          <w:rFonts w:ascii="Times New Roman" w:hAnsi="Times New Roman" w:cs="Times New Roman"/>
          <w:sz w:val="24"/>
          <w:szCs w:val="24"/>
        </w:rPr>
        <w:t xml:space="preserve"> См.: </w:t>
      </w:r>
      <w:proofErr w:type="spellStart"/>
      <w:r w:rsidRPr="00F4207D">
        <w:rPr>
          <w:rFonts w:ascii="Times New Roman" w:hAnsi="Times New Roman" w:cs="Times New Roman"/>
          <w:sz w:val="24"/>
          <w:szCs w:val="24"/>
          <w:shd w:val="clear" w:color="auto" w:fill="FFFFFF"/>
        </w:rPr>
        <w:t>Гуреев</w:t>
      </w:r>
      <w:proofErr w:type="spellEnd"/>
      <w:r w:rsidRPr="00F4207D">
        <w:rPr>
          <w:rFonts w:ascii="Times New Roman" w:hAnsi="Times New Roman" w:cs="Times New Roman"/>
          <w:sz w:val="24"/>
          <w:szCs w:val="24"/>
          <w:shd w:val="clear" w:color="auto" w:fill="FFFFFF"/>
        </w:rPr>
        <w:t xml:space="preserve"> П.П. Судебное разбирательство гражданских дел. М., </w:t>
      </w:r>
      <w:r>
        <w:rPr>
          <w:rFonts w:ascii="Times New Roman" w:hAnsi="Times New Roman" w:cs="Times New Roman"/>
          <w:sz w:val="24"/>
          <w:szCs w:val="24"/>
          <w:shd w:val="clear" w:color="auto" w:fill="FFFFFF"/>
        </w:rPr>
        <w:t>2014</w:t>
      </w:r>
      <w:r w:rsidRPr="00F4207D">
        <w:rPr>
          <w:rFonts w:ascii="Times New Roman" w:hAnsi="Times New Roman" w:cs="Times New Roman"/>
          <w:sz w:val="24"/>
          <w:szCs w:val="24"/>
          <w:shd w:val="clear" w:color="auto" w:fill="FFFFFF"/>
        </w:rPr>
        <w:t>. С. 12.</w:t>
      </w:r>
    </w:p>
  </w:footnote>
  <w:footnote w:id="2">
    <w:p w:rsidR="00F4207D" w:rsidRPr="00A421C7" w:rsidRDefault="00F4207D" w:rsidP="00F4207D">
      <w:pPr>
        <w:pStyle w:val="a3"/>
        <w:jc w:val="both"/>
        <w:rPr>
          <w:rFonts w:ascii="Times New Roman" w:hAnsi="Times New Roman" w:cs="Times New Roman"/>
          <w:sz w:val="24"/>
          <w:szCs w:val="24"/>
        </w:rPr>
      </w:pPr>
      <w:r w:rsidRPr="00F4207D">
        <w:rPr>
          <w:rStyle w:val="a5"/>
          <w:rFonts w:ascii="Times New Roman" w:hAnsi="Times New Roman" w:cs="Times New Roman"/>
          <w:sz w:val="24"/>
          <w:szCs w:val="24"/>
        </w:rPr>
        <w:footnoteRef/>
      </w:r>
      <w:r w:rsidRPr="00F4207D">
        <w:rPr>
          <w:rFonts w:ascii="Times New Roman" w:hAnsi="Times New Roman" w:cs="Times New Roman"/>
          <w:sz w:val="24"/>
          <w:szCs w:val="24"/>
        </w:rPr>
        <w:t xml:space="preserve"> </w:t>
      </w:r>
      <w:proofErr w:type="spellStart"/>
      <w:r w:rsidRPr="00F4207D">
        <w:rPr>
          <w:rFonts w:ascii="Times New Roman" w:hAnsi="Times New Roman" w:cs="Times New Roman"/>
          <w:sz w:val="24"/>
          <w:szCs w:val="24"/>
        </w:rPr>
        <w:t>См.</w:t>
      </w:r>
      <w:proofErr w:type="gramStart"/>
      <w:r w:rsidRPr="00F4207D">
        <w:rPr>
          <w:rFonts w:ascii="Times New Roman" w:hAnsi="Times New Roman" w:cs="Times New Roman"/>
          <w:sz w:val="24"/>
          <w:szCs w:val="24"/>
        </w:rPr>
        <w:t>:</w:t>
      </w:r>
      <w:r w:rsidRPr="00F4207D">
        <w:rPr>
          <w:rFonts w:ascii="Times New Roman" w:hAnsi="Times New Roman" w:cs="Times New Roman"/>
          <w:sz w:val="24"/>
          <w:szCs w:val="24"/>
          <w:shd w:val="clear" w:color="auto" w:fill="FFFFFF"/>
        </w:rPr>
        <w:t>Ч</w:t>
      </w:r>
      <w:proofErr w:type="gramEnd"/>
      <w:r w:rsidRPr="00F4207D">
        <w:rPr>
          <w:rFonts w:ascii="Times New Roman" w:hAnsi="Times New Roman" w:cs="Times New Roman"/>
          <w:sz w:val="24"/>
          <w:szCs w:val="24"/>
          <w:shd w:val="clear" w:color="auto" w:fill="FFFFFF"/>
        </w:rPr>
        <w:t>истякова</w:t>
      </w:r>
      <w:proofErr w:type="spellEnd"/>
      <w:r w:rsidRPr="00F4207D">
        <w:rPr>
          <w:rFonts w:ascii="Times New Roman" w:hAnsi="Times New Roman" w:cs="Times New Roman"/>
          <w:sz w:val="24"/>
          <w:szCs w:val="24"/>
          <w:shd w:val="clear" w:color="auto" w:fill="FFFFFF"/>
        </w:rPr>
        <w:t xml:space="preserve"> О.П. Проблема активности суда в гражданском п</w:t>
      </w:r>
      <w:r>
        <w:rPr>
          <w:rFonts w:ascii="Times New Roman" w:hAnsi="Times New Roman" w:cs="Times New Roman"/>
          <w:sz w:val="24"/>
          <w:szCs w:val="24"/>
          <w:shd w:val="clear" w:color="auto" w:fill="FFFFFF"/>
        </w:rPr>
        <w:t xml:space="preserve">роцессе: </w:t>
      </w:r>
      <w:proofErr w:type="spellStart"/>
      <w:proofErr w:type="gramStart"/>
      <w:r>
        <w:rPr>
          <w:rFonts w:ascii="Times New Roman" w:hAnsi="Times New Roman" w:cs="Times New Roman"/>
          <w:sz w:val="24"/>
          <w:szCs w:val="24"/>
          <w:shd w:val="clear" w:color="auto" w:fill="FFFFFF"/>
        </w:rPr>
        <w:t>Дис</w:t>
      </w:r>
      <w:proofErr w:type="spellEnd"/>
      <w:r>
        <w:rPr>
          <w:rFonts w:ascii="Times New Roman" w:hAnsi="Times New Roman" w:cs="Times New Roman"/>
          <w:sz w:val="24"/>
          <w:szCs w:val="24"/>
          <w:shd w:val="clear" w:color="auto" w:fill="FFFFFF"/>
        </w:rPr>
        <w:t>. ... к</w:t>
      </w:r>
      <w:proofErr w:type="gram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ю</w:t>
      </w:r>
      <w:proofErr w:type="spellEnd"/>
      <w:r>
        <w:rPr>
          <w:rFonts w:ascii="Times New Roman" w:hAnsi="Times New Roman" w:cs="Times New Roman"/>
          <w:sz w:val="24"/>
          <w:szCs w:val="24"/>
          <w:shd w:val="clear" w:color="auto" w:fill="FFFFFF"/>
        </w:rPr>
        <w:t xml:space="preserve">. н. </w:t>
      </w:r>
      <w:r w:rsidRPr="00A421C7">
        <w:rPr>
          <w:rFonts w:ascii="Times New Roman" w:hAnsi="Times New Roman" w:cs="Times New Roman"/>
          <w:sz w:val="24"/>
          <w:szCs w:val="24"/>
          <w:shd w:val="clear" w:color="auto" w:fill="FFFFFF"/>
        </w:rPr>
        <w:t>М., 2007. С. 4, 39 - 40.</w:t>
      </w:r>
    </w:p>
  </w:footnote>
  <w:footnote w:id="3">
    <w:p w:rsidR="00A421C7" w:rsidRPr="00A421C7" w:rsidRDefault="00A421C7" w:rsidP="00A421C7">
      <w:pPr>
        <w:spacing w:after="0" w:line="240" w:lineRule="auto"/>
        <w:jc w:val="both"/>
        <w:rPr>
          <w:rFonts w:ascii="Times New Roman" w:hAnsi="Times New Roman" w:cs="Times New Roman"/>
          <w:sz w:val="24"/>
          <w:szCs w:val="24"/>
        </w:rPr>
      </w:pPr>
      <w:r w:rsidRPr="00A421C7">
        <w:rPr>
          <w:rStyle w:val="a5"/>
          <w:rFonts w:ascii="Times New Roman" w:hAnsi="Times New Roman" w:cs="Times New Roman"/>
          <w:sz w:val="24"/>
          <w:szCs w:val="24"/>
        </w:rPr>
        <w:footnoteRef/>
      </w:r>
      <w:r w:rsidRPr="00A421C7">
        <w:rPr>
          <w:rFonts w:ascii="Times New Roman" w:hAnsi="Times New Roman" w:cs="Times New Roman"/>
          <w:sz w:val="24"/>
          <w:szCs w:val="24"/>
        </w:rPr>
        <w:t xml:space="preserve"> См.: Арбитражный процессуальный кодекс </w:t>
      </w:r>
      <w:r w:rsidRPr="00A421C7">
        <w:rPr>
          <w:rFonts w:ascii="Times New Roman" w:eastAsia="Times New Roman" w:hAnsi="Times New Roman" w:cs="Times New Roman"/>
          <w:bCs/>
          <w:kern w:val="36"/>
          <w:sz w:val="24"/>
          <w:szCs w:val="24"/>
          <w:lang w:eastAsia="ru-RU"/>
        </w:rPr>
        <w:t>от 24.07.2002 N 95-ФЗ (ред. от 28.12.2017)</w:t>
      </w:r>
      <w:r w:rsidRPr="00A421C7">
        <w:rPr>
          <w:rFonts w:ascii="Times New Roman" w:eastAsia="Calibri" w:hAnsi="Times New Roman" w:cs="Times New Roman"/>
          <w:color w:val="000000"/>
          <w:sz w:val="24"/>
          <w:szCs w:val="24"/>
        </w:rPr>
        <w:t xml:space="preserve"> // СПС </w:t>
      </w:r>
      <w:proofErr w:type="spellStart"/>
      <w:r w:rsidRPr="00A421C7">
        <w:rPr>
          <w:rFonts w:ascii="Times New Roman" w:eastAsia="Calibri" w:hAnsi="Times New Roman" w:cs="Times New Roman"/>
          <w:color w:val="000000"/>
          <w:sz w:val="24"/>
          <w:szCs w:val="24"/>
        </w:rPr>
        <w:t>КонсультантПлюс</w:t>
      </w:r>
      <w:proofErr w:type="spellEnd"/>
    </w:p>
    <w:p w:rsidR="00A421C7" w:rsidRDefault="00A421C7">
      <w:pPr>
        <w:pStyle w:val="a3"/>
      </w:pPr>
    </w:p>
  </w:footnote>
  <w:footnote w:id="4">
    <w:p w:rsidR="00C35697" w:rsidRPr="00C35697" w:rsidRDefault="00C35697" w:rsidP="00C35697">
      <w:pPr>
        <w:pStyle w:val="a3"/>
        <w:jc w:val="both"/>
        <w:rPr>
          <w:rFonts w:ascii="Times New Roman" w:hAnsi="Times New Roman" w:cs="Times New Roman"/>
          <w:sz w:val="24"/>
          <w:szCs w:val="24"/>
        </w:rPr>
      </w:pPr>
      <w:r w:rsidRPr="00C35697">
        <w:rPr>
          <w:rStyle w:val="a5"/>
          <w:rFonts w:ascii="Times New Roman" w:hAnsi="Times New Roman" w:cs="Times New Roman"/>
          <w:sz w:val="24"/>
          <w:szCs w:val="24"/>
        </w:rPr>
        <w:footnoteRef/>
      </w:r>
      <w:r w:rsidRPr="00C35697">
        <w:rPr>
          <w:rFonts w:ascii="Times New Roman" w:hAnsi="Times New Roman" w:cs="Times New Roman"/>
          <w:sz w:val="24"/>
          <w:szCs w:val="24"/>
        </w:rPr>
        <w:t xml:space="preserve"> См.: Громова Н.В. Виды судейского усмотрения при совершении процессуальных действий // Арбитражная практика. 2002. N 3. С. 49 - 52</w:t>
      </w:r>
    </w:p>
  </w:footnote>
  <w:footnote w:id="5">
    <w:p w:rsidR="00C35697" w:rsidRPr="00C35697" w:rsidRDefault="00C35697" w:rsidP="00C35697">
      <w:pPr>
        <w:pStyle w:val="a3"/>
        <w:jc w:val="both"/>
        <w:rPr>
          <w:rFonts w:ascii="Times New Roman" w:hAnsi="Times New Roman" w:cs="Times New Roman"/>
          <w:sz w:val="24"/>
          <w:szCs w:val="24"/>
        </w:rPr>
      </w:pPr>
      <w:r w:rsidRPr="00C35697">
        <w:rPr>
          <w:rStyle w:val="a5"/>
          <w:rFonts w:ascii="Times New Roman" w:hAnsi="Times New Roman" w:cs="Times New Roman"/>
          <w:sz w:val="24"/>
          <w:szCs w:val="24"/>
        </w:rPr>
        <w:footnoteRef/>
      </w:r>
      <w:r w:rsidRPr="00C35697">
        <w:rPr>
          <w:rFonts w:ascii="Times New Roman" w:hAnsi="Times New Roman" w:cs="Times New Roman"/>
          <w:sz w:val="24"/>
          <w:szCs w:val="24"/>
        </w:rPr>
        <w:t xml:space="preserve"> См.: Осокина Г.Л. Арбитражный процесс. Общая часть / 2-е изд., </w:t>
      </w:r>
      <w:proofErr w:type="spellStart"/>
      <w:r w:rsidRPr="00C35697">
        <w:rPr>
          <w:rFonts w:ascii="Times New Roman" w:hAnsi="Times New Roman" w:cs="Times New Roman"/>
          <w:sz w:val="24"/>
          <w:szCs w:val="24"/>
        </w:rPr>
        <w:t>перераб</w:t>
      </w:r>
      <w:proofErr w:type="spellEnd"/>
      <w:r w:rsidRPr="00C35697">
        <w:rPr>
          <w:rFonts w:ascii="Times New Roman" w:hAnsi="Times New Roman" w:cs="Times New Roman"/>
          <w:sz w:val="24"/>
          <w:szCs w:val="24"/>
        </w:rPr>
        <w:t>. М.: Норма, 2008. С. 474</w:t>
      </w:r>
    </w:p>
    <w:p w:rsidR="00C35697" w:rsidRDefault="00C35697">
      <w:pPr>
        <w:pStyle w:val="a3"/>
      </w:pPr>
    </w:p>
  </w:footnote>
  <w:footnote w:id="6">
    <w:p w:rsidR="00C35697" w:rsidRPr="00C35697" w:rsidRDefault="00C35697">
      <w:pPr>
        <w:pStyle w:val="a3"/>
        <w:rPr>
          <w:rFonts w:ascii="Times New Roman" w:hAnsi="Times New Roman" w:cs="Times New Roman"/>
          <w:sz w:val="24"/>
          <w:szCs w:val="24"/>
        </w:rPr>
      </w:pPr>
      <w:r w:rsidRPr="00C35697">
        <w:rPr>
          <w:rStyle w:val="a5"/>
          <w:rFonts w:ascii="Times New Roman" w:hAnsi="Times New Roman" w:cs="Times New Roman"/>
          <w:sz w:val="24"/>
          <w:szCs w:val="24"/>
        </w:rPr>
        <w:footnoteRef/>
      </w:r>
      <w:r w:rsidRPr="00C35697">
        <w:rPr>
          <w:rFonts w:ascii="Times New Roman" w:hAnsi="Times New Roman" w:cs="Times New Roman"/>
          <w:sz w:val="24"/>
          <w:szCs w:val="24"/>
        </w:rPr>
        <w:t xml:space="preserve"> См.: Комиссаров К.И. Задачи судебного надзора в сфере гражданского </w:t>
      </w:r>
      <w:proofErr w:type="spellStart"/>
      <w:r w:rsidRPr="00C35697">
        <w:rPr>
          <w:rFonts w:ascii="Times New Roman" w:hAnsi="Times New Roman" w:cs="Times New Roman"/>
          <w:sz w:val="24"/>
          <w:szCs w:val="24"/>
        </w:rPr>
        <w:t>судопроизводства</w:t>
      </w:r>
      <w:proofErr w:type="gramStart"/>
      <w:r w:rsidRPr="00C35697">
        <w:rPr>
          <w:rFonts w:ascii="Times New Roman" w:hAnsi="Times New Roman" w:cs="Times New Roman"/>
          <w:sz w:val="24"/>
          <w:szCs w:val="24"/>
        </w:rPr>
        <w:t>.</w:t>
      </w:r>
      <w:r>
        <w:rPr>
          <w:rFonts w:ascii="Times New Roman" w:hAnsi="Times New Roman" w:cs="Times New Roman"/>
          <w:sz w:val="24"/>
          <w:szCs w:val="24"/>
        </w:rPr>
        <w:t>М</w:t>
      </w:r>
      <w:proofErr w:type="spellEnd"/>
      <w:proofErr w:type="gramEnd"/>
      <w:r>
        <w:rPr>
          <w:rFonts w:ascii="Times New Roman" w:hAnsi="Times New Roman" w:cs="Times New Roman"/>
          <w:sz w:val="24"/>
          <w:szCs w:val="24"/>
        </w:rPr>
        <w:t xml:space="preserve"> 2014,</w:t>
      </w:r>
      <w:r w:rsidRPr="00C35697">
        <w:rPr>
          <w:rFonts w:ascii="Times New Roman" w:hAnsi="Times New Roman" w:cs="Times New Roman"/>
          <w:sz w:val="24"/>
          <w:szCs w:val="24"/>
        </w:rPr>
        <w:t xml:space="preserve"> С. 28 - 30, 34.</w:t>
      </w:r>
    </w:p>
  </w:footnote>
  <w:footnote w:id="7">
    <w:p w:rsidR="00C35697" w:rsidRDefault="00C35697">
      <w:pPr>
        <w:pStyle w:val="a3"/>
      </w:pPr>
      <w:r w:rsidRPr="00C35697">
        <w:rPr>
          <w:rStyle w:val="a5"/>
          <w:rFonts w:ascii="Times New Roman" w:hAnsi="Times New Roman" w:cs="Times New Roman"/>
          <w:sz w:val="24"/>
          <w:szCs w:val="24"/>
        </w:rPr>
        <w:footnoteRef/>
      </w:r>
      <w:r w:rsidRPr="00C35697">
        <w:rPr>
          <w:rFonts w:ascii="Times New Roman" w:hAnsi="Times New Roman" w:cs="Times New Roman"/>
          <w:sz w:val="24"/>
          <w:szCs w:val="24"/>
        </w:rPr>
        <w:t xml:space="preserve"> См.: </w:t>
      </w:r>
      <w:proofErr w:type="spellStart"/>
      <w:r w:rsidRPr="00C35697">
        <w:rPr>
          <w:rFonts w:ascii="Times New Roman" w:hAnsi="Times New Roman" w:cs="Times New Roman"/>
          <w:sz w:val="24"/>
          <w:szCs w:val="24"/>
        </w:rPr>
        <w:t>Боннер</w:t>
      </w:r>
      <w:proofErr w:type="spellEnd"/>
      <w:r w:rsidRPr="00C35697">
        <w:rPr>
          <w:rFonts w:ascii="Times New Roman" w:hAnsi="Times New Roman" w:cs="Times New Roman"/>
          <w:sz w:val="24"/>
          <w:szCs w:val="24"/>
        </w:rPr>
        <w:t xml:space="preserve"> А.Т. Применение закона и судебное усмотрение. </w:t>
      </w:r>
      <w:r>
        <w:rPr>
          <w:rFonts w:ascii="Times New Roman" w:hAnsi="Times New Roman" w:cs="Times New Roman"/>
          <w:sz w:val="24"/>
          <w:szCs w:val="24"/>
        </w:rPr>
        <w:t xml:space="preserve">М. 2011, </w:t>
      </w:r>
      <w:r w:rsidRPr="00C35697">
        <w:rPr>
          <w:rFonts w:ascii="Times New Roman" w:hAnsi="Times New Roman" w:cs="Times New Roman"/>
          <w:sz w:val="24"/>
          <w:szCs w:val="24"/>
        </w:rPr>
        <w:t>С. 39 - 40.</w:t>
      </w:r>
    </w:p>
  </w:footnote>
  <w:footnote w:id="8">
    <w:p w:rsidR="00C35697" w:rsidRPr="00C35697" w:rsidRDefault="00C35697">
      <w:pPr>
        <w:pStyle w:val="a3"/>
        <w:rPr>
          <w:rFonts w:ascii="Times New Roman" w:hAnsi="Times New Roman" w:cs="Times New Roman"/>
          <w:sz w:val="24"/>
          <w:szCs w:val="24"/>
        </w:rPr>
      </w:pPr>
      <w:r w:rsidRPr="00C35697">
        <w:rPr>
          <w:rStyle w:val="a5"/>
          <w:rFonts w:ascii="Times New Roman" w:hAnsi="Times New Roman" w:cs="Times New Roman"/>
          <w:sz w:val="24"/>
          <w:szCs w:val="24"/>
        </w:rPr>
        <w:footnoteRef/>
      </w:r>
      <w:r w:rsidRPr="00C35697">
        <w:rPr>
          <w:rFonts w:ascii="Times New Roman" w:hAnsi="Times New Roman" w:cs="Times New Roman"/>
          <w:sz w:val="24"/>
          <w:szCs w:val="24"/>
        </w:rPr>
        <w:t xml:space="preserve"> См.: Ярков В.В. Новый Арбитражный процессуальный кодекс России и современная процессуальная доктрина // Комментарий к арбитражному процессуальному кодексу Российской Федерации (постатейный) / Под ред. проф. В.В.</w:t>
      </w:r>
      <w:r>
        <w:rPr>
          <w:rFonts w:ascii="Times New Roman" w:hAnsi="Times New Roman" w:cs="Times New Roman"/>
          <w:sz w:val="24"/>
          <w:szCs w:val="24"/>
        </w:rPr>
        <w:t xml:space="preserve"> Яркова. М.: </w:t>
      </w:r>
      <w:proofErr w:type="spellStart"/>
      <w:r>
        <w:rPr>
          <w:rFonts w:ascii="Times New Roman" w:hAnsi="Times New Roman" w:cs="Times New Roman"/>
          <w:sz w:val="24"/>
          <w:szCs w:val="24"/>
        </w:rPr>
        <w:t>Волтерс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Клувер</w:t>
      </w:r>
      <w:proofErr w:type="spellEnd"/>
      <w:r>
        <w:rPr>
          <w:rFonts w:ascii="Times New Roman" w:hAnsi="Times New Roman" w:cs="Times New Roman"/>
          <w:sz w:val="24"/>
          <w:szCs w:val="24"/>
        </w:rPr>
        <w:t>, 201</w:t>
      </w:r>
      <w:r w:rsidRPr="00C35697">
        <w:rPr>
          <w:rFonts w:ascii="Times New Roman" w:hAnsi="Times New Roman" w:cs="Times New Roman"/>
          <w:sz w:val="24"/>
          <w:szCs w:val="24"/>
        </w:rPr>
        <w:t>4. С. 11.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310C19"/>
    <w:multiLevelType w:val="hybridMultilevel"/>
    <w:tmpl w:val="7EDC3C7C"/>
    <w:lvl w:ilvl="0" w:tplc="14009CC8">
      <w:start w:val="1"/>
      <w:numFmt w:val="decimal"/>
      <w:lvlText w:val="%1"/>
      <w:lvlJc w:val="left"/>
      <w:pPr>
        <w:ind w:left="1070" w:hanging="360"/>
      </w:pPr>
      <w:rPr>
        <w:rFonts w:hint="default"/>
        <w:b w:val="0"/>
        <w:sz w:val="28"/>
        <w:szCs w:val="28"/>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nsid w:val="66786026"/>
    <w:multiLevelType w:val="hybridMultilevel"/>
    <w:tmpl w:val="A81E008C"/>
    <w:lvl w:ilvl="0" w:tplc="F1109C6E">
      <w:start w:val="1"/>
      <w:numFmt w:val="decimal"/>
      <w:lvlText w:val="%1)"/>
      <w:lvlJc w:val="left"/>
      <w:pPr>
        <w:ind w:left="1991" w:hanging="114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F4207D"/>
    <w:rsid w:val="00142168"/>
    <w:rsid w:val="001E3985"/>
    <w:rsid w:val="006076EC"/>
    <w:rsid w:val="00A421C7"/>
    <w:rsid w:val="00BA21CF"/>
    <w:rsid w:val="00C35697"/>
    <w:rsid w:val="00F4207D"/>
    <w:rsid w:val="00F721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76E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nhideWhenUsed/>
    <w:rsid w:val="00F4207D"/>
    <w:pPr>
      <w:spacing w:after="0" w:line="240" w:lineRule="auto"/>
    </w:pPr>
    <w:rPr>
      <w:sz w:val="20"/>
      <w:szCs w:val="20"/>
    </w:rPr>
  </w:style>
  <w:style w:type="character" w:customStyle="1" w:styleId="a4">
    <w:name w:val="Текст сноски Знак"/>
    <w:basedOn w:val="a0"/>
    <w:link w:val="a3"/>
    <w:rsid w:val="00F4207D"/>
    <w:rPr>
      <w:sz w:val="20"/>
      <w:szCs w:val="20"/>
    </w:rPr>
  </w:style>
  <w:style w:type="character" w:styleId="a5">
    <w:name w:val="footnote reference"/>
    <w:basedOn w:val="a0"/>
    <w:uiPriority w:val="99"/>
    <w:semiHidden/>
    <w:unhideWhenUsed/>
    <w:rsid w:val="00F4207D"/>
    <w:rPr>
      <w:vertAlign w:val="superscript"/>
    </w:rPr>
  </w:style>
  <w:style w:type="paragraph" w:styleId="a6">
    <w:name w:val="Normal (Web)"/>
    <w:basedOn w:val="a"/>
    <w:uiPriority w:val="99"/>
    <w:unhideWhenUsed/>
    <w:rsid w:val="00A421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A421C7"/>
    <w:rPr>
      <w:b/>
      <w:bCs/>
    </w:rPr>
  </w:style>
  <w:style w:type="paragraph" w:styleId="a8">
    <w:name w:val="List Paragraph"/>
    <w:basedOn w:val="a"/>
    <w:uiPriority w:val="34"/>
    <w:qFormat/>
    <w:rsid w:val="00A421C7"/>
    <w:pPr>
      <w:ind w:left="720"/>
      <w:contextualSpacing/>
    </w:pPr>
  </w:style>
</w:styles>
</file>

<file path=word/webSettings.xml><?xml version="1.0" encoding="utf-8"?>
<w:webSettings xmlns:r="http://schemas.openxmlformats.org/officeDocument/2006/relationships" xmlns:w="http://schemas.openxmlformats.org/wordprocessingml/2006/main">
  <w:divs>
    <w:div w:id="78793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537C61-AEC5-4651-BEF0-9B4465062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13</Pages>
  <Words>4350</Words>
  <Characters>24797</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29089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canc_corr</dc:creator>
  <cp:keywords/>
  <dc:description/>
  <cp:lastModifiedBy>canc_corr</cp:lastModifiedBy>
  <cp:revision>2</cp:revision>
  <dcterms:created xsi:type="dcterms:W3CDTF">2018-04-18T11:51:00Z</dcterms:created>
  <dcterms:modified xsi:type="dcterms:W3CDTF">2018-04-18T12:25:00Z</dcterms:modified>
</cp:coreProperties>
</file>