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8E29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</w:rPr>
      </w:pPr>
      <w:bookmarkStart w:id="0" w:name="bookmark8"/>
      <w:r w:rsidRPr="00B713FF">
        <w:rPr>
          <w:rFonts w:ascii="Times New Roman" w:eastAsia="Times New Roman" w:hAnsi="Times New Roman" w:cs="Times New Roman"/>
          <w:b/>
          <w:i/>
          <w:sz w:val="32"/>
          <w:szCs w:val="32"/>
        </w:rPr>
        <w:t>И.И. Иванов, И.И. Петров</w:t>
      </w:r>
    </w:p>
    <w:p w14:paraId="753B7C3B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I.I. Ivanov, I.I. </w:t>
      </w:r>
      <w:proofErr w:type="spellStart"/>
      <w:r w:rsidRPr="00B713F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Petrov</w:t>
      </w:r>
      <w:proofErr w:type="spellEnd"/>
    </w:p>
    <w:p w14:paraId="0619CC43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Кубанский государственный университет</w:t>
      </w:r>
    </w:p>
    <w:p w14:paraId="26BDDE50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</w:rPr>
      </w:pPr>
      <w:proofErr w:type="spellStart"/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Kuban</w:t>
      </w:r>
      <w:proofErr w:type="spellEnd"/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State</w:t>
      </w:r>
      <w:proofErr w:type="spellEnd"/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University</w:t>
      </w:r>
      <w:proofErr w:type="spellEnd"/>
    </w:p>
    <w:p w14:paraId="5D0670D6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</w:rPr>
      </w:pPr>
    </w:p>
    <w:p w14:paraId="5B23B069" w14:textId="77777777" w:rsidR="00EA27B5" w:rsidRPr="00B713FF" w:rsidRDefault="00EA27B5" w:rsidP="00EA27B5">
      <w:pPr>
        <w:jc w:val="center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УПРАВЛЕНИЕ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ТУРИСТ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C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КИМИ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ПОТОКАМИ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В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</w:rPr>
        <w:t>РЕГИОНЕ</w:t>
      </w: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33390DA" w14:textId="77777777" w:rsidR="00EA27B5" w:rsidRPr="00B713FF" w:rsidRDefault="00EA27B5" w:rsidP="00EA27B5">
      <w:pPr>
        <w:jc w:val="center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MANAGEMENT OF TOURIST FLOWS IN THE REGION </w:t>
      </w:r>
    </w:p>
    <w:p w14:paraId="6C48B377" w14:textId="77777777" w:rsidR="00EA27B5" w:rsidRPr="00B713FF" w:rsidRDefault="00EA27B5" w:rsidP="00EA27B5">
      <w:pPr>
        <w:ind w:firstLine="709"/>
        <w:jc w:val="right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14:paraId="3C19C5E2" w14:textId="27DD3AE2" w:rsidR="00EA27B5" w:rsidRPr="00B713FF" w:rsidRDefault="00EA27B5" w:rsidP="007B5E05">
      <w:pPr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i/>
          <w:sz w:val="32"/>
          <w:szCs w:val="32"/>
        </w:rPr>
        <w:t xml:space="preserve">Аннотация. 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Pr="00B713FF">
        <w:rPr>
          <w:rFonts w:ascii="Times New Roman" w:eastAsia="Times New Roman" w:hAnsi="Times New Roman" w:cs="Times New Roman"/>
          <w:i/>
          <w:sz w:val="32"/>
          <w:szCs w:val="32"/>
        </w:rPr>
        <w:t xml:space="preserve">.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 аннотации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14:paraId="43C93E00" w14:textId="65633B5A" w:rsidR="00EA27B5" w:rsidRPr="00B713FF" w:rsidRDefault="00EA27B5" w:rsidP="007B5E05">
      <w:pPr>
        <w:ind w:firstLine="709"/>
        <w:jc w:val="both"/>
        <w:rPr>
          <w:rFonts w:ascii="Calibri" w:eastAsia="Calibri" w:hAnsi="Calibri" w:cs="Calibri"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i/>
          <w:sz w:val="32"/>
          <w:szCs w:val="32"/>
        </w:rPr>
        <w:t xml:space="preserve">Ключевые слова: 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слова</w:t>
      </w:r>
      <w:r w:rsidR="007B5E05" w:rsidRPr="00B713FF">
        <w:rPr>
          <w:rFonts w:ascii="Times New Roman" w:eastAsia="Times New Roman" w:hAnsi="Times New Roman" w:cs="Times New Roman"/>
          <w:i/>
          <w:sz w:val="32"/>
          <w:szCs w:val="32"/>
        </w:rPr>
        <w:t>.</w:t>
      </w:r>
    </w:p>
    <w:p w14:paraId="1A5C6A1B" w14:textId="4986B14C" w:rsidR="00EA27B5" w:rsidRPr="00B713FF" w:rsidRDefault="00EA27B5" w:rsidP="007B5E05">
      <w:pPr>
        <w:ind w:firstLine="709"/>
        <w:jc w:val="both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 xml:space="preserve">Abstract. </w:t>
      </w:r>
      <w:r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Annotation text.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Annotation text.</w:t>
      </w:r>
    </w:p>
    <w:p w14:paraId="665F5B0F" w14:textId="6F0EA95E" w:rsidR="00EA27B5" w:rsidRPr="00B713FF" w:rsidRDefault="00EA27B5" w:rsidP="007B5E05">
      <w:pPr>
        <w:ind w:firstLine="709"/>
        <w:jc w:val="both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Key words:</w:t>
      </w:r>
      <w:r w:rsidRPr="00B713FF">
        <w:rPr>
          <w:rFonts w:ascii="Calibri" w:eastAsia="Calibri" w:hAnsi="Calibri" w:cs="Calibri"/>
          <w:sz w:val="32"/>
          <w:szCs w:val="32"/>
          <w:lang w:val="en-US"/>
        </w:rPr>
        <w:t xml:space="preserve"> </w:t>
      </w:r>
      <w:r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 words.</w:t>
      </w:r>
      <w:r w:rsidRPr="00B713FF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 xml:space="preserve">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words.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words.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words.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words.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>the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words.</w:t>
      </w:r>
    </w:p>
    <w:p w14:paraId="733532B3" w14:textId="77777777" w:rsidR="00EA27B5" w:rsidRPr="00B713FF" w:rsidRDefault="00EA27B5" w:rsidP="007B5E05">
      <w:pPr>
        <w:spacing w:after="21"/>
        <w:ind w:left="708"/>
        <w:jc w:val="both"/>
        <w:rPr>
          <w:rFonts w:ascii="Calibri" w:eastAsia="Calibri" w:hAnsi="Calibri" w:cs="Calibri"/>
          <w:sz w:val="32"/>
          <w:szCs w:val="32"/>
          <w:lang w:val="en-US"/>
        </w:rPr>
      </w:pPr>
      <w:r w:rsidRPr="00B713F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</w:p>
    <w:p w14:paraId="5AE6FE94" w14:textId="0360F67A" w:rsidR="00EA27B5" w:rsidRPr="00B713FF" w:rsidRDefault="00EA27B5" w:rsidP="007B5E0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</w:t>
      </w:r>
      <w:proofErr w:type="spellEnd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. Текст. Текст. Текст. Текст. Текст. Текст. Текст.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Текст. Текст. Текст. Текст. Текст. Текст. Текст. Текст.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</w:t>
      </w:r>
      <w:proofErr w:type="gramStart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Текст..</w:t>
      </w:r>
      <w:proofErr w:type="gramEnd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 xml:space="preserve">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>Текст. Текст. Текст [</w:t>
      </w:r>
      <w:proofErr w:type="spellStart"/>
      <w:r w:rsidRPr="00B713FF">
        <w:rPr>
          <w:rFonts w:ascii="Times New Roman" w:eastAsia="Times New Roman" w:hAnsi="Times New Roman" w:cs="Times New Roman"/>
          <w:sz w:val="32"/>
          <w:szCs w:val="32"/>
        </w:rPr>
        <w:t>Аигина</w:t>
      </w:r>
      <w:proofErr w:type="spellEnd"/>
      <w:r w:rsidRPr="00B713FF">
        <w:rPr>
          <w:rFonts w:ascii="Times New Roman" w:eastAsia="Times New Roman" w:hAnsi="Times New Roman" w:cs="Times New Roman"/>
          <w:sz w:val="32"/>
          <w:szCs w:val="32"/>
        </w:rPr>
        <w:t xml:space="preserve"> Е.В., 2021]. Те</w:t>
      </w:r>
      <w:r>
        <w:rPr>
          <w:rFonts w:ascii="Times New Roman" w:eastAsia="Times New Roman" w:hAnsi="Times New Roman" w:cs="Times New Roman"/>
          <w:sz w:val="32"/>
          <w:szCs w:val="32"/>
        </w:rPr>
        <w:t>к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>ст</w:t>
      </w:r>
      <w:r>
        <w:rPr>
          <w:rFonts w:ascii="Times New Roman" w:eastAsia="Times New Roman" w:hAnsi="Times New Roman" w:cs="Times New Roman"/>
          <w:sz w:val="32"/>
          <w:szCs w:val="32"/>
        </w:rPr>
        <w:t>. Текст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 xml:space="preserve"> (Рис. 1).</w:t>
      </w:r>
    </w:p>
    <w:p w14:paraId="6AC14FDA" w14:textId="77777777" w:rsidR="00EA27B5" w:rsidRDefault="00EA27B5" w:rsidP="007B5E05">
      <w:pPr>
        <w:spacing w:after="26"/>
        <w:ind w:left="708"/>
        <w:jc w:val="both"/>
        <w:rPr>
          <w:rFonts w:ascii="Times New Roman" w:eastAsia="Times New Roman" w:hAnsi="Times New Roman" w:cs="Times New Roman"/>
          <w:sz w:val="28"/>
        </w:rPr>
      </w:pPr>
    </w:p>
    <w:p w14:paraId="1521411B" w14:textId="77777777" w:rsidR="00EA27B5" w:rsidRDefault="00EA27B5" w:rsidP="007B5E05">
      <w:pPr>
        <w:jc w:val="center"/>
        <w:rPr>
          <w:rFonts w:ascii="Times New Roman" w:eastAsia="Times New Roman" w:hAnsi="Times New Roman" w:cs="Times New Roman"/>
          <w:sz w:val="28"/>
        </w:rPr>
      </w:pPr>
      <w:r w:rsidRPr="00B713FF">
        <w:rPr>
          <w:noProof/>
          <w:lang w:bidi="ar-SA"/>
        </w:rPr>
        <w:drawing>
          <wp:inline distT="0" distB="0" distL="0" distR="0" wp14:anchorId="0B804FE4" wp14:editId="54858445">
            <wp:extent cx="3063240" cy="144227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88"/>
                    <a:stretch/>
                  </pic:blipFill>
                  <pic:spPr bwMode="auto">
                    <a:xfrm>
                      <a:off x="0" y="0"/>
                      <a:ext cx="3069205" cy="14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B534B" w14:textId="77777777" w:rsidR="00EA27B5" w:rsidRPr="00C60799" w:rsidRDefault="00EA27B5" w:rsidP="007B5E05">
      <w:pPr>
        <w:spacing w:line="266" w:lineRule="auto"/>
        <w:jc w:val="center"/>
        <w:rPr>
          <w:rFonts w:ascii="Calibri" w:eastAsia="Calibri" w:hAnsi="Calibri" w:cs="Calibri"/>
        </w:rPr>
      </w:pPr>
      <w:r w:rsidRPr="00C60799">
        <w:rPr>
          <w:rFonts w:ascii="Times New Roman" w:eastAsia="Times New Roman" w:hAnsi="Times New Roman" w:cs="Times New Roman"/>
          <w:sz w:val="28"/>
        </w:rPr>
        <w:t>Рис. 1. Распре</w:t>
      </w:r>
      <w:r>
        <w:rPr>
          <w:rFonts w:ascii="Times New Roman" w:eastAsia="Times New Roman" w:hAnsi="Times New Roman" w:cs="Times New Roman"/>
          <w:sz w:val="28"/>
        </w:rPr>
        <w:t>деление показателей, тыс. чел.</w:t>
      </w:r>
    </w:p>
    <w:p w14:paraId="0E473DB7" w14:textId="77777777" w:rsidR="00EA27B5" w:rsidRDefault="00EA27B5" w:rsidP="007B5E0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5E17444F" w14:textId="22C1A697" w:rsidR="00EA27B5" w:rsidRDefault="00EA27B5" w:rsidP="007B5E0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Текст. Текст. Текст. Текст. Текст. Текст. Текст. Текст. Текст.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Текст. Текст. Текст. Текст. Т</w:t>
      </w:r>
      <w:r w:rsidR="007B5E05" w:rsidRPr="007B5E0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Текст. Текст. Текст. Текст. Текст. Текст. Текст. </w:t>
      </w:r>
      <w:proofErr w:type="spellStart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>екст</w:t>
      </w:r>
      <w:proofErr w:type="spellEnd"/>
      <w:r w:rsidR="007B5E05" w:rsidRPr="00B713FF">
        <w:rPr>
          <w:rFonts w:ascii="Times New Roman" w:eastAsia="Times New Roman" w:hAnsi="Times New Roman" w:cs="Times New Roman"/>
          <w:sz w:val="32"/>
          <w:szCs w:val="32"/>
        </w:rPr>
        <w:t xml:space="preserve">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  <w:r w:rsidRPr="00B713FF">
        <w:rPr>
          <w:rFonts w:ascii="Times New Roman" w:eastAsia="Times New Roman" w:hAnsi="Times New Roman" w:cs="Times New Roman"/>
          <w:sz w:val="32"/>
          <w:szCs w:val="32"/>
        </w:rPr>
        <w:t>Текст. Текст. (</w:t>
      </w:r>
      <w:r>
        <w:rPr>
          <w:rFonts w:ascii="Times New Roman" w:eastAsia="Times New Roman" w:hAnsi="Times New Roman" w:cs="Times New Roman"/>
          <w:sz w:val="32"/>
          <w:szCs w:val="32"/>
        </w:rPr>
        <w:t>Табл. 1).</w:t>
      </w:r>
    </w:p>
    <w:p w14:paraId="3DA478B2" w14:textId="77777777" w:rsidR="00EA27B5" w:rsidRDefault="00EA27B5" w:rsidP="007B5E05">
      <w:pPr>
        <w:spacing w:after="27" w:line="259" w:lineRule="auto"/>
        <w:ind w:left="10" w:right="272" w:hanging="10"/>
        <w:jc w:val="both"/>
        <w:rPr>
          <w:rFonts w:ascii="Times New Roman" w:eastAsia="Times New Roman" w:hAnsi="Times New Roman" w:cs="Times New Roman"/>
          <w:sz w:val="28"/>
        </w:rPr>
      </w:pPr>
    </w:p>
    <w:p w14:paraId="69B71104" w14:textId="77777777" w:rsidR="00EA27B5" w:rsidRPr="00C60799" w:rsidRDefault="00EA27B5" w:rsidP="007B5E05">
      <w:pPr>
        <w:spacing w:after="27" w:line="259" w:lineRule="auto"/>
        <w:ind w:left="10" w:right="272" w:hanging="10"/>
        <w:jc w:val="right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Таблица</w:t>
      </w:r>
      <w:r w:rsidRPr="00C60799">
        <w:rPr>
          <w:rFonts w:ascii="Times New Roman" w:eastAsia="Times New Roman" w:hAnsi="Times New Roman" w:cs="Times New Roman"/>
          <w:sz w:val="28"/>
        </w:rPr>
        <w:t xml:space="preserve"> 1</w:t>
      </w:r>
    </w:p>
    <w:p w14:paraId="2F14A3D1" w14:textId="20845CEF" w:rsidR="00EA27B5" w:rsidRPr="00C60799" w:rsidRDefault="00EA27B5" w:rsidP="007B5E05">
      <w:pPr>
        <w:spacing w:line="266" w:lineRule="auto"/>
        <w:jc w:val="center"/>
        <w:rPr>
          <w:rFonts w:ascii="Calibri" w:eastAsia="Calibri" w:hAnsi="Calibri" w:cs="Calibri"/>
        </w:rPr>
      </w:pPr>
      <w:r w:rsidRPr="00C60799">
        <w:rPr>
          <w:rFonts w:ascii="Times New Roman" w:eastAsia="Times New Roman" w:hAnsi="Times New Roman" w:cs="Times New Roman"/>
          <w:sz w:val="28"/>
        </w:rPr>
        <w:t>Название таблицы</w:t>
      </w:r>
    </w:p>
    <w:tbl>
      <w:tblPr>
        <w:tblStyle w:val="TableGrid"/>
        <w:tblW w:w="9209" w:type="dxa"/>
        <w:jc w:val="center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4205"/>
        <w:gridCol w:w="2881"/>
      </w:tblGrid>
      <w:tr w:rsidR="00EA27B5" w:rsidRPr="00C60799" w14:paraId="4B10E345" w14:textId="77777777" w:rsidTr="001C1140">
        <w:trPr>
          <w:trHeight w:val="331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8D7" w14:textId="10EDF1F4" w:rsidR="00EA27B5" w:rsidRPr="00C60799" w:rsidRDefault="00EA27B5" w:rsidP="007B5E05">
            <w:pPr>
              <w:ind w:right="3"/>
              <w:jc w:val="center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>Текст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379F" w14:textId="1367C8CD" w:rsidR="00EA27B5" w:rsidRPr="00C60799" w:rsidRDefault="00EA27B5" w:rsidP="007B5E05">
            <w:pPr>
              <w:ind w:right="3"/>
              <w:jc w:val="center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>Текст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AE99" w14:textId="0F8F2BEE" w:rsidR="00EA27B5" w:rsidRPr="00C60799" w:rsidRDefault="00EA27B5" w:rsidP="007B5E05">
            <w:pPr>
              <w:ind w:right="4"/>
              <w:jc w:val="center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>Текст</w:t>
            </w:r>
          </w:p>
        </w:tc>
      </w:tr>
      <w:tr w:rsidR="00EA27B5" w:rsidRPr="00C60799" w14:paraId="39640C17" w14:textId="77777777" w:rsidTr="001C1140">
        <w:trPr>
          <w:trHeight w:val="334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B70A" w14:textId="77777777" w:rsidR="00EA27B5" w:rsidRPr="00C60799" w:rsidRDefault="00EA27B5" w:rsidP="007B5E05">
            <w:pPr>
              <w:ind w:left="70"/>
              <w:jc w:val="both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6D5" w14:textId="77777777" w:rsidR="00EA27B5" w:rsidRPr="00C60799" w:rsidRDefault="00EA27B5" w:rsidP="007B5E05">
            <w:pPr>
              <w:ind w:left="65"/>
              <w:jc w:val="both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37F3" w14:textId="77777777" w:rsidR="00EA27B5" w:rsidRPr="00C60799" w:rsidRDefault="00EA27B5" w:rsidP="007B5E05">
            <w:pPr>
              <w:ind w:left="68"/>
              <w:jc w:val="both"/>
              <w:rPr>
                <w:rFonts w:eastAsia="Calibri" w:cs="Calibri"/>
              </w:rPr>
            </w:pPr>
            <w:r w:rsidRPr="00C60799"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14:paraId="4E30ABA4" w14:textId="77777777" w:rsidR="00EA27B5" w:rsidRPr="00C60799" w:rsidRDefault="00EA27B5" w:rsidP="007B5E05">
      <w:pPr>
        <w:spacing w:line="259" w:lineRule="auto"/>
        <w:ind w:left="493"/>
        <w:jc w:val="both"/>
        <w:rPr>
          <w:rFonts w:ascii="Calibri" w:eastAsia="Calibri" w:hAnsi="Calibri" w:cs="Calibri"/>
        </w:rPr>
      </w:pPr>
      <w:r w:rsidRPr="00C60799">
        <w:rPr>
          <w:rFonts w:ascii="Times New Roman" w:eastAsia="Times New Roman" w:hAnsi="Times New Roman" w:cs="Times New Roman"/>
          <w:sz w:val="28"/>
        </w:rPr>
        <w:t xml:space="preserve"> </w:t>
      </w:r>
    </w:p>
    <w:p w14:paraId="3C3591E3" w14:textId="0610065B" w:rsidR="00EA27B5" w:rsidRPr="00B713FF" w:rsidRDefault="00EA27B5" w:rsidP="007B5E0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Текст. </w:t>
      </w:r>
      <w:r>
        <w:rPr>
          <w:rFonts w:ascii="Times New Roman" w:eastAsia="Times New Roman" w:hAnsi="Times New Roman" w:cs="Times New Roman"/>
          <w:sz w:val="32"/>
          <w:szCs w:val="32"/>
        </w:rPr>
        <w:t>Текст.</w:t>
      </w:r>
      <w:r w:rsidR="00F865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6510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</w:t>
      </w:r>
      <w:r w:rsidR="00F86510">
        <w:rPr>
          <w:rFonts w:ascii="Times New Roman" w:eastAsia="Times New Roman" w:hAnsi="Times New Roman" w:cs="Times New Roman"/>
          <w:sz w:val="32"/>
          <w:szCs w:val="32"/>
        </w:rPr>
        <w:t>Текст.</w:t>
      </w:r>
      <w:r w:rsidR="00F86510" w:rsidRPr="00F865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6510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</w:t>
      </w:r>
      <w:r w:rsidR="00F86510">
        <w:rPr>
          <w:rFonts w:ascii="Times New Roman" w:eastAsia="Times New Roman" w:hAnsi="Times New Roman" w:cs="Times New Roman"/>
          <w:sz w:val="32"/>
          <w:szCs w:val="32"/>
        </w:rPr>
        <w:t>Текст.</w:t>
      </w:r>
      <w:r w:rsidR="00F86510" w:rsidRPr="00F865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6510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</w:t>
      </w:r>
      <w:r w:rsidR="00F86510">
        <w:rPr>
          <w:rFonts w:ascii="Times New Roman" w:eastAsia="Times New Roman" w:hAnsi="Times New Roman" w:cs="Times New Roman"/>
          <w:sz w:val="32"/>
          <w:szCs w:val="32"/>
        </w:rPr>
        <w:t>Текст.</w:t>
      </w:r>
      <w:r w:rsidR="00F86510" w:rsidRPr="00F8651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86510" w:rsidRPr="00B713FF">
        <w:rPr>
          <w:rFonts w:ascii="Times New Roman" w:eastAsia="Times New Roman" w:hAnsi="Times New Roman" w:cs="Times New Roman"/>
          <w:sz w:val="32"/>
          <w:szCs w:val="32"/>
        </w:rPr>
        <w:t xml:space="preserve">Текст. Текст. Текст. Текст. Текст. Текст. Текст. Текст. Текст. </w:t>
      </w:r>
      <w:r w:rsidR="00F86510">
        <w:rPr>
          <w:rFonts w:ascii="Times New Roman" w:eastAsia="Times New Roman" w:hAnsi="Times New Roman" w:cs="Times New Roman"/>
          <w:sz w:val="32"/>
          <w:szCs w:val="32"/>
        </w:rPr>
        <w:t>Текст.</w:t>
      </w:r>
      <w:bookmarkStart w:id="1" w:name="_GoBack"/>
      <w:bookmarkEnd w:id="1"/>
    </w:p>
    <w:p w14:paraId="6E2A8D1A" w14:textId="77777777" w:rsidR="00EA27B5" w:rsidRPr="00B713FF" w:rsidRDefault="00EA27B5" w:rsidP="007B5E05">
      <w:pPr>
        <w:spacing w:after="26"/>
        <w:ind w:left="708"/>
        <w:jc w:val="both"/>
        <w:rPr>
          <w:rFonts w:ascii="Calibri" w:eastAsia="Calibri" w:hAnsi="Calibri" w:cs="Calibri"/>
        </w:rPr>
      </w:pPr>
    </w:p>
    <w:p w14:paraId="7173FDE7" w14:textId="77777777" w:rsidR="00EA27B5" w:rsidRPr="009044D3" w:rsidRDefault="00EA27B5" w:rsidP="00EA27B5">
      <w:pPr>
        <w:ind w:right="5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44D3">
        <w:rPr>
          <w:rFonts w:ascii="Times New Roman" w:eastAsia="Times New Roman" w:hAnsi="Times New Roman" w:cs="Times New Roman"/>
          <w:b/>
          <w:sz w:val="32"/>
          <w:szCs w:val="32"/>
        </w:rPr>
        <w:t>Список использованных источников</w:t>
      </w:r>
    </w:p>
    <w:p w14:paraId="09E070A5" w14:textId="77777777" w:rsidR="00EA27B5" w:rsidRPr="009044D3" w:rsidRDefault="00EA27B5" w:rsidP="00EA27B5">
      <w:pPr>
        <w:ind w:right="55"/>
        <w:jc w:val="center"/>
        <w:rPr>
          <w:rFonts w:ascii="Calibri" w:eastAsia="Calibri" w:hAnsi="Calibri" w:cs="Calibri"/>
          <w:sz w:val="32"/>
          <w:szCs w:val="32"/>
        </w:rPr>
      </w:pPr>
    </w:p>
    <w:p w14:paraId="07D92466" w14:textId="11AD971A" w:rsidR="00853900" w:rsidRPr="00EA27B5" w:rsidRDefault="00EA27B5" w:rsidP="00C6324E">
      <w:pPr>
        <w:widowControl/>
        <w:numPr>
          <w:ilvl w:val="0"/>
          <w:numId w:val="3"/>
        </w:numPr>
        <w:tabs>
          <w:tab w:val="left" w:pos="851"/>
          <w:tab w:val="left" w:pos="993"/>
        </w:tabs>
        <w:spacing w:line="312" w:lineRule="auto"/>
        <w:ind w:right="272" w:firstLine="567"/>
        <w:jc w:val="both"/>
        <w:rPr>
          <w:rFonts w:ascii="Calibri" w:eastAsia="Calibri" w:hAnsi="Calibri" w:cs="Calibri"/>
          <w:sz w:val="22"/>
          <w:szCs w:val="22"/>
          <w:lang w:bidi="ar-SA"/>
        </w:rPr>
      </w:pPr>
      <w:proofErr w:type="spellStart"/>
      <w:r w:rsidRPr="00EA27B5">
        <w:rPr>
          <w:rFonts w:ascii="Times New Roman" w:eastAsia="Times New Roman" w:hAnsi="Times New Roman" w:cs="Times New Roman"/>
          <w:sz w:val="32"/>
          <w:szCs w:val="32"/>
        </w:rPr>
        <w:t>Аигина</w:t>
      </w:r>
      <w:proofErr w:type="spellEnd"/>
      <w:r w:rsidRPr="00EA27B5">
        <w:rPr>
          <w:rFonts w:ascii="Times New Roman" w:eastAsia="Times New Roman" w:hAnsi="Times New Roman" w:cs="Times New Roman"/>
          <w:sz w:val="32"/>
          <w:szCs w:val="32"/>
        </w:rPr>
        <w:t xml:space="preserve"> Е.В. Туризм в условиях пандемии: итоги года и возможности восстановления // Туристско-рекреационный комплекс в системе регионального развития. Краснодар, 2021.</w:t>
      </w:r>
      <w:bookmarkEnd w:id="0"/>
    </w:p>
    <w:sectPr w:rsidR="00853900" w:rsidRPr="00EA27B5" w:rsidSect="007B5E05">
      <w:type w:val="continuous"/>
      <w:pgSz w:w="11909" w:h="16840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879FE" w14:textId="77777777" w:rsidR="00552307" w:rsidRDefault="00552307">
      <w:r>
        <w:separator/>
      </w:r>
    </w:p>
  </w:endnote>
  <w:endnote w:type="continuationSeparator" w:id="0">
    <w:p w14:paraId="5087FB8C" w14:textId="77777777" w:rsidR="00552307" w:rsidRDefault="0055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03417" w14:textId="77777777" w:rsidR="00552307" w:rsidRDefault="00552307"/>
  </w:footnote>
  <w:footnote w:type="continuationSeparator" w:id="0">
    <w:p w14:paraId="10B99320" w14:textId="77777777" w:rsidR="00552307" w:rsidRDefault="005523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9D5"/>
    <w:multiLevelType w:val="hybridMultilevel"/>
    <w:tmpl w:val="9F8083EE"/>
    <w:lvl w:ilvl="0" w:tplc="BD3C1E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4BEA2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2133E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21FCC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EE24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83890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CAD80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C9F6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2B10E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62885"/>
    <w:multiLevelType w:val="hybridMultilevel"/>
    <w:tmpl w:val="7E82BB76"/>
    <w:lvl w:ilvl="0" w:tplc="38B4D9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4A26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9DC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692AE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E02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D3B6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794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C40C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D0A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B1786B"/>
    <w:multiLevelType w:val="hybridMultilevel"/>
    <w:tmpl w:val="CBF8A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12"/>
    <w:rsid w:val="00014DF1"/>
    <w:rsid w:val="000608C8"/>
    <w:rsid w:val="000D3C80"/>
    <w:rsid w:val="00120B3A"/>
    <w:rsid w:val="00135093"/>
    <w:rsid w:val="00153402"/>
    <w:rsid w:val="001700A8"/>
    <w:rsid w:val="001730AA"/>
    <w:rsid w:val="001904E0"/>
    <w:rsid w:val="001A652A"/>
    <w:rsid w:val="001B2712"/>
    <w:rsid w:val="001C2CB0"/>
    <w:rsid w:val="002A2018"/>
    <w:rsid w:val="00352ABC"/>
    <w:rsid w:val="00364F9D"/>
    <w:rsid w:val="00442C91"/>
    <w:rsid w:val="00457A00"/>
    <w:rsid w:val="00471C8A"/>
    <w:rsid w:val="0049227A"/>
    <w:rsid w:val="00504F92"/>
    <w:rsid w:val="00552307"/>
    <w:rsid w:val="005A1CA2"/>
    <w:rsid w:val="005D1AEA"/>
    <w:rsid w:val="005E6FCB"/>
    <w:rsid w:val="00652E9C"/>
    <w:rsid w:val="006E372F"/>
    <w:rsid w:val="0070242A"/>
    <w:rsid w:val="007A2966"/>
    <w:rsid w:val="007B1BC2"/>
    <w:rsid w:val="007B5E05"/>
    <w:rsid w:val="0080278D"/>
    <w:rsid w:val="0082255E"/>
    <w:rsid w:val="008452E6"/>
    <w:rsid w:val="00850D05"/>
    <w:rsid w:val="00853900"/>
    <w:rsid w:val="008F361F"/>
    <w:rsid w:val="00941CA3"/>
    <w:rsid w:val="009F6E00"/>
    <w:rsid w:val="00B21C78"/>
    <w:rsid w:val="00BC1611"/>
    <w:rsid w:val="00CF4CFE"/>
    <w:rsid w:val="00D27638"/>
    <w:rsid w:val="00D66164"/>
    <w:rsid w:val="00D70C70"/>
    <w:rsid w:val="00DB4E0B"/>
    <w:rsid w:val="00DE20D4"/>
    <w:rsid w:val="00E12075"/>
    <w:rsid w:val="00EA27B5"/>
    <w:rsid w:val="00ED01D7"/>
    <w:rsid w:val="00F04EB9"/>
    <w:rsid w:val="00F10A3E"/>
    <w:rsid w:val="00F8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C0DBD"/>
  <w15:docId w15:val="{B99BF393-D950-4A81-9E26-9B3BC8F3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F361F"/>
    <w:pPr>
      <w:ind w:left="720"/>
      <w:contextualSpacing/>
    </w:pPr>
  </w:style>
  <w:style w:type="table" w:styleId="a5">
    <w:name w:val="Table Grid"/>
    <w:basedOn w:val="a1"/>
    <w:uiPriority w:val="39"/>
    <w:rsid w:val="0015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534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02"/>
    <w:rPr>
      <w:rFonts w:ascii="Tahoma" w:hAnsi="Tahoma" w:cs="Tahoma"/>
      <w:color w:val="00000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10A3E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6FCB"/>
    <w:rPr>
      <w:color w:val="605E5C"/>
      <w:shd w:val="clear" w:color="auto" w:fill="E1DFDD"/>
    </w:rPr>
  </w:style>
  <w:style w:type="table" w:customStyle="1" w:styleId="TableGrid">
    <w:name w:val="TableGrid"/>
    <w:rsid w:val="00853900"/>
    <w:pPr>
      <w:widowControl/>
    </w:pPr>
    <w:rPr>
      <w:rFonts w:ascii="Calibri" w:eastAsia="DengXian" w:hAnsi="Calibri" w:cs="Times New Roman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EA27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B5"/>
    <w:rPr>
      <w:color w:val="000000"/>
    </w:rPr>
  </w:style>
  <w:style w:type="paragraph" w:styleId="ab">
    <w:name w:val="footer"/>
    <w:basedOn w:val="a"/>
    <w:link w:val="ac"/>
    <w:uiPriority w:val="99"/>
    <w:unhideWhenUsed/>
    <w:rsid w:val="00EA27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27B5"/>
    <w:rPr>
      <w:color w:val="000000"/>
    </w:rPr>
  </w:style>
  <w:style w:type="character" w:customStyle="1" w:styleId="text">
    <w:name w:val="text"/>
    <w:basedOn w:val="a0"/>
    <w:rsid w:val="0019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Волкова Татьяна Александровна</cp:lastModifiedBy>
  <cp:revision>3</cp:revision>
  <dcterms:created xsi:type="dcterms:W3CDTF">2024-09-18T09:35:00Z</dcterms:created>
  <dcterms:modified xsi:type="dcterms:W3CDTF">2024-09-18T09:36:00Z</dcterms:modified>
</cp:coreProperties>
</file>